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5CC7" w14:textId="77777777" w:rsidR="001E1941" w:rsidRPr="004C7095" w:rsidRDefault="001E1941" w:rsidP="001E1941">
      <w:pPr>
        <w:jc w:val="center"/>
        <w:rPr>
          <w:lang w:val="en-GB"/>
        </w:rPr>
      </w:pPr>
    </w:p>
    <w:p w14:paraId="1465331C" w14:textId="77777777" w:rsidR="001E1941" w:rsidRPr="004C7095" w:rsidRDefault="001E1941" w:rsidP="001E1941">
      <w:pPr>
        <w:jc w:val="center"/>
        <w:rPr>
          <w:lang w:val="en-GB"/>
        </w:rPr>
      </w:pPr>
    </w:p>
    <w:p w14:paraId="09667378" w14:textId="77777777" w:rsidR="00717409" w:rsidRPr="004C7095" w:rsidRDefault="00717409" w:rsidP="001E1941">
      <w:pPr>
        <w:jc w:val="center"/>
        <w:rPr>
          <w:lang w:val="en-GB"/>
        </w:rPr>
      </w:pPr>
    </w:p>
    <w:p w14:paraId="3A688235" w14:textId="77777777" w:rsidR="00717409" w:rsidRPr="004C7095" w:rsidRDefault="00717409" w:rsidP="001E1941">
      <w:pPr>
        <w:jc w:val="center"/>
        <w:rPr>
          <w:lang w:val="en-GB"/>
        </w:rPr>
      </w:pPr>
    </w:p>
    <w:p w14:paraId="56580D42" w14:textId="77777777" w:rsidR="00DE05BA" w:rsidRPr="004C7095" w:rsidRDefault="00DE05BA" w:rsidP="004607B9">
      <w:pPr>
        <w:jc w:val="center"/>
        <w:rPr>
          <w:lang w:val="en-GB"/>
        </w:rPr>
      </w:pPr>
    </w:p>
    <w:p w14:paraId="0B018D4C" w14:textId="77777777" w:rsidR="00717409" w:rsidRPr="004C7095" w:rsidRDefault="00717409" w:rsidP="001E1941">
      <w:pPr>
        <w:jc w:val="center"/>
        <w:rPr>
          <w:lang w:val="en-GB"/>
        </w:rPr>
      </w:pPr>
    </w:p>
    <w:p w14:paraId="55965ACD" w14:textId="77777777" w:rsidR="00D40A6F" w:rsidRPr="004C7095" w:rsidRDefault="00D40A6F" w:rsidP="00D40A6F">
      <w:pPr>
        <w:spacing w:after="120" w:line="276" w:lineRule="auto"/>
        <w:jc w:val="center"/>
        <w:rPr>
          <w:rFonts w:ascii="Arial" w:eastAsiaTheme="minorHAnsi" w:hAnsi="Arial" w:cs="Arial"/>
          <w:sz w:val="22"/>
          <w:szCs w:val="22"/>
          <w:lang w:val="en-GB" w:eastAsia="en-US"/>
        </w:rPr>
      </w:pPr>
      <w:r w:rsidRPr="004C7095">
        <w:rPr>
          <w:noProof/>
          <w:sz w:val="28"/>
          <w:szCs w:val="28"/>
          <w:lang w:val="en-GB" w:eastAsia="en-GB"/>
        </w:rPr>
        <w:drawing>
          <wp:anchor distT="0" distB="0" distL="114300" distR="114300" simplePos="0" relativeHeight="251659264" behindDoc="0" locked="0" layoutInCell="1" allowOverlap="1" wp14:anchorId="5F4A07BB" wp14:editId="36178C91">
            <wp:simplePos x="0" y="0"/>
            <wp:positionH relativeFrom="margin">
              <wp:posOffset>332105</wp:posOffset>
            </wp:positionH>
            <wp:positionV relativeFrom="paragraph">
              <wp:posOffset>-2078990</wp:posOffset>
            </wp:positionV>
            <wp:extent cx="2057400" cy="1424305"/>
            <wp:effectExtent l="0" t="0" r="0" b="0"/>
            <wp:wrapNone/>
            <wp:docPr id="2" name="Immagine 4" descr="http://upload.wikimedia.org/wikipedia/en/thumb/8/84/European_Commission.svg/1280px-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8/84/European_Commission.svg/1280px-European_Commiss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095">
        <w:rPr>
          <w:rFonts w:ascii="Arial" w:eastAsiaTheme="minorHAnsi" w:hAnsi="Arial" w:cs="Arial"/>
          <w:b/>
          <w:sz w:val="28"/>
          <w:szCs w:val="28"/>
          <w:lang w:val="en-GB" w:eastAsia="en-US"/>
        </w:rPr>
        <w:t>Directorate General for Agriculture and Rural Development</w:t>
      </w:r>
    </w:p>
    <w:p w14:paraId="04263B2D" w14:textId="77777777" w:rsidR="00D40A6F" w:rsidRPr="004C7095" w:rsidRDefault="00D40A6F" w:rsidP="00D40A6F">
      <w:pPr>
        <w:spacing w:after="120" w:line="276" w:lineRule="auto"/>
        <w:jc w:val="both"/>
        <w:rPr>
          <w:rFonts w:ascii="Arial" w:eastAsiaTheme="minorHAnsi" w:hAnsi="Arial" w:cs="Arial"/>
          <w:sz w:val="22"/>
          <w:szCs w:val="22"/>
          <w:lang w:val="en-GB" w:eastAsia="en-US"/>
        </w:rPr>
      </w:pPr>
    </w:p>
    <w:p w14:paraId="49B8D283" w14:textId="77777777" w:rsidR="00D40A6F" w:rsidRPr="004C7095" w:rsidRDefault="00D40A6F" w:rsidP="00D40A6F">
      <w:pPr>
        <w:spacing w:after="120" w:line="276" w:lineRule="auto"/>
        <w:jc w:val="both"/>
        <w:rPr>
          <w:rFonts w:ascii="Arial" w:eastAsiaTheme="minorHAnsi" w:hAnsi="Arial" w:cs="Arial"/>
          <w:sz w:val="22"/>
          <w:szCs w:val="22"/>
          <w:lang w:val="en-GB" w:eastAsia="en-US"/>
        </w:rPr>
      </w:pPr>
    </w:p>
    <w:p w14:paraId="5270C906" w14:textId="184F99B6" w:rsidR="00D40A6F" w:rsidRPr="004C7095" w:rsidRDefault="00D40A6F" w:rsidP="00F15357">
      <w:pPr>
        <w:spacing w:after="120" w:line="276" w:lineRule="auto"/>
        <w:jc w:val="center"/>
        <w:rPr>
          <w:rFonts w:ascii="Arial" w:eastAsiaTheme="minorHAnsi" w:hAnsi="Arial" w:cs="Arial"/>
          <w:sz w:val="32"/>
          <w:szCs w:val="22"/>
          <w:lang w:val="en-GB" w:eastAsia="en-US"/>
        </w:rPr>
      </w:pPr>
      <w:r w:rsidRPr="004C7095">
        <w:rPr>
          <w:rFonts w:ascii="Arial" w:eastAsiaTheme="minorHAnsi" w:hAnsi="Arial" w:cs="Arial"/>
          <w:sz w:val="32"/>
          <w:szCs w:val="22"/>
          <w:lang w:val="en-GB" w:eastAsia="en-US"/>
        </w:rPr>
        <w:t>Preparatory action</w:t>
      </w:r>
    </w:p>
    <w:p w14:paraId="4BDCD86D" w14:textId="77777777" w:rsidR="00D40A6F" w:rsidRPr="004C7095" w:rsidRDefault="00D40A6F" w:rsidP="00F15357">
      <w:pPr>
        <w:spacing w:after="120" w:line="276" w:lineRule="auto"/>
        <w:jc w:val="center"/>
        <w:rPr>
          <w:rFonts w:ascii="Arial" w:eastAsiaTheme="minorHAnsi" w:hAnsi="Arial" w:cs="Arial"/>
          <w:sz w:val="32"/>
          <w:szCs w:val="22"/>
          <w:lang w:val="en-GB" w:eastAsia="en-US"/>
        </w:rPr>
      </w:pPr>
      <w:r w:rsidRPr="004C7095">
        <w:rPr>
          <w:rFonts w:ascii="Arial" w:eastAsiaTheme="minorHAnsi" w:hAnsi="Arial" w:cs="Arial"/>
          <w:sz w:val="32"/>
          <w:szCs w:val="22"/>
          <w:lang w:val="en-GB" w:eastAsia="en-US"/>
        </w:rPr>
        <w:t>EU plant and animal genetic resources in agriculture</w:t>
      </w:r>
    </w:p>
    <w:p w14:paraId="7267A0FD" w14:textId="77777777" w:rsidR="00D40A6F" w:rsidRPr="004C7095" w:rsidRDefault="00D40A6F" w:rsidP="00F15357">
      <w:pPr>
        <w:spacing w:after="120" w:line="276" w:lineRule="auto"/>
        <w:jc w:val="center"/>
        <w:rPr>
          <w:rFonts w:ascii="Arial" w:eastAsiaTheme="minorHAnsi" w:hAnsi="Arial" w:cs="Arial"/>
          <w:sz w:val="22"/>
          <w:szCs w:val="22"/>
          <w:lang w:val="en-GB" w:eastAsia="en-US"/>
        </w:rPr>
      </w:pPr>
    </w:p>
    <w:p w14:paraId="0C98107C" w14:textId="77777777" w:rsidR="00D40A6F" w:rsidRPr="004C7095" w:rsidRDefault="00D40A6F" w:rsidP="00F15357">
      <w:pPr>
        <w:spacing w:after="120" w:line="276" w:lineRule="auto"/>
        <w:jc w:val="center"/>
        <w:rPr>
          <w:rFonts w:ascii="Arial" w:eastAsiaTheme="minorHAnsi" w:hAnsi="Arial" w:cs="Arial"/>
          <w:sz w:val="22"/>
          <w:szCs w:val="22"/>
          <w:lang w:val="en-GB" w:eastAsia="en-US"/>
        </w:rPr>
      </w:pPr>
      <w:r w:rsidRPr="004C7095">
        <w:rPr>
          <w:rFonts w:ascii="Arial" w:eastAsiaTheme="minorHAnsi" w:hAnsi="Arial" w:cs="Arial"/>
          <w:sz w:val="22"/>
          <w:szCs w:val="22"/>
          <w:lang w:val="en-GB" w:eastAsia="en-US"/>
        </w:rPr>
        <w:t>AGRI-2015-EVAL-09</w:t>
      </w:r>
    </w:p>
    <w:p w14:paraId="40BD2137" w14:textId="77777777" w:rsidR="00D40A6F" w:rsidRPr="004C7095" w:rsidRDefault="00D40A6F" w:rsidP="00F15357">
      <w:pPr>
        <w:spacing w:after="120" w:line="276" w:lineRule="auto"/>
        <w:jc w:val="center"/>
        <w:rPr>
          <w:rFonts w:ascii="Arial" w:eastAsiaTheme="minorHAnsi" w:hAnsi="Arial" w:cs="Arial"/>
          <w:sz w:val="22"/>
          <w:szCs w:val="22"/>
          <w:lang w:val="en-GB" w:eastAsia="en-US"/>
        </w:rPr>
      </w:pPr>
    </w:p>
    <w:p w14:paraId="32B00F5A" w14:textId="77777777" w:rsidR="00D40A6F" w:rsidRPr="004C7095" w:rsidRDefault="00D40A6F" w:rsidP="00F15357">
      <w:pPr>
        <w:spacing w:after="120" w:line="276" w:lineRule="auto"/>
        <w:jc w:val="center"/>
        <w:rPr>
          <w:rFonts w:ascii="Arial" w:eastAsiaTheme="minorHAnsi" w:hAnsi="Arial" w:cs="Arial"/>
          <w:sz w:val="22"/>
          <w:szCs w:val="22"/>
          <w:lang w:val="en-GB" w:eastAsia="en-US"/>
        </w:rPr>
      </w:pPr>
    </w:p>
    <w:p w14:paraId="2749B767" w14:textId="77777777" w:rsidR="00D40A6F" w:rsidRPr="004C7095" w:rsidRDefault="00D40A6F" w:rsidP="00F15357">
      <w:pPr>
        <w:spacing w:after="120" w:line="276" w:lineRule="auto"/>
        <w:jc w:val="center"/>
        <w:rPr>
          <w:rFonts w:ascii="Arial" w:eastAsiaTheme="minorHAnsi" w:hAnsi="Arial" w:cs="Arial"/>
          <w:sz w:val="22"/>
          <w:szCs w:val="22"/>
          <w:lang w:val="en-GB" w:eastAsia="en-US"/>
        </w:rPr>
      </w:pPr>
    </w:p>
    <w:p w14:paraId="520DBDBD" w14:textId="5326AB2B" w:rsidR="00D40A6F" w:rsidRPr="004C7095" w:rsidRDefault="006D3490" w:rsidP="00F15357">
      <w:pPr>
        <w:spacing w:after="120" w:line="276" w:lineRule="auto"/>
        <w:jc w:val="center"/>
        <w:rPr>
          <w:rFonts w:ascii="Arial" w:eastAsiaTheme="minorHAnsi" w:hAnsi="Arial" w:cs="Arial"/>
          <w:b/>
          <w:sz w:val="28"/>
          <w:szCs w:val="22"/>
          <w:lang w:val="en-GB" w:eastAsia="en-US"/>
        </w:rPr>
      </w:pPr>
      <w:r w:rsidRPr="004C7095">
        <w:rPr>
          <w:rFonts w:ascii="Arial" w:eastAsiaTheme="minorHAnsi" w:hAnsi="Arial" w:cs="Arial"/>
          <w:b/>
          <w:sz w:val="28"/>
          <w:szCs w:val="22"/>
          <w:lang w:val="en-GB" w:eastAsia="en-US"/>
        </w:rPr>
        <w:t>I</w:t>
      </w:r>
      <w:r w:rsidR="00D40A6F" w:rsidRPr="004C7095">
        <w:rPr>
          <w:rFonts w:ascii="Arial" w:eastAsiaTheme="minorHAnsi" w:hAnsi="Arial" w:cs="Arial"/>
          <w:b/>
          <w:sz w:val="28"/>
          <w:szCs w:val="22"/>
          <w:lang w:val="en-GB" w:eastAsia="en-US"/>
        </w:rPr>
        <w:t>mplementation plan for project:</w:t>
      </w:r>
    </w:p>
    <w:p w14:paraId="7434D4E6" w14:textId="77777777" w:rsidR="00D40A6F" w:rsidRPr="004C7095" w:rsidRDefault="00D40A6F" w:rsidP="00D40A6F">
      <w:pPr>
        <w:spacing w:after="120" w:line="276" w:lineRule="auto"/>
        <w:jc w:val="both"/>
        <w:rPr>
          <w:rFonts w:ascii="Arial" w:eastAsiaTheme="minorHAnsi" w:hAnsi="Arial" w:cs="Arial"/>
          <w:b/>
          <w:sz w:val="28"/>
          <w:szCs w:val="22"/>
          <w:lang w:val="en-GB" w:eastAsia="en-US"/>
        </w:rPr>
      </w:pPr>
    </w:p>
    <w:p w14:paraId="29D86235" w14:textId="77777777" w:rsidR="00D40A6F" w:rsidRPr="004C7095" w:rsidRDefault="00D40A6F" w:rsidP="00D40A6F">
      <w:pPr>
        <w:spacing w:after="120" w:line="276" w:lineRule="auto"/>
        <w:jc w:val="both"/>
        <w:rPr>
          <w:rFonts w:ascii="Arial" w:eastAsiaTheme="minorHAnsi" w:hAnsi="Arial" w:cs="Arial"/>
          <w:b/>
          <w:sz w:val="28"/>
          <w:szCs w:val="22"/>
          <w:lang w:val="en-GB" w:eastAsia="en-US"/>
        </w:rPr>
      </w:pPr>
    </w:p>
    <w:p w14:paraId="34D58D79" w14:textId="77777777" w:rsidR="0099570F" w:rsidRPr="004C7095" w:rsidRDefault="0099570F" w:rsidP="0099570F">
      <w:pPr>
        <w:jc w:val="center"/>
        <w:rPr>
          <w:b/>
          <w:sz w:val="48"/>
          <w:lang w:val="en-GB"/>
        </w:rPr>
      </w:pPr>
      <w:r w:rsidRPr="004C7095">
        <w:rPr>
          <w:b/>
          <w:sz w:val="48"/>
          <w:lang w:val="en-GB"/>
        </w:rPr>
        <w:t xml:space="preserve">Development &amp; promotion of the original Filderkraut/Filderspitzkraut </w:t>
      </w:r>
    </w:p>
    <w:p w14:paraId="4024A538" w14:textId="77777777" w:rsidR="00D40A6F" w:rsidRPr="004C7095" w:rsidRDefault="00D40A6F" w:rsidP="00D40A6F">
      <w:pPr>
        <w:spacing w:after="120" w:line="276" w:lineRule="auto"/>
        <w:jc w:val="center"/>
        <w:rPr>
          <w:rFonts w:ascii="Arial" w:eastAsiaTheme="minorHAnsi" w:hAnsi="Arial" w:cs="Arial"/>
          <w:b/>
          <w:sz w:val="28"/>
          <w:szCs w:val="22"/>
          <w:lang w:val="en-GB" w:eastAsia="en-US"/>
        </w:rPr>
      </w:pPr>
    </w:p>
    <w:p w14:paraId="58E3352D" w14:textId="77777777" w:rsidR="00D40A6F" w:rsidRPr="004C7095" w:rsidRDefault="00D40A6F" w:rsidP="00D40A6F">
      <w:pPr>
        <w:spacing w:after="120" w:line="276" w:lineRule="auto"/>
        <w:jc w:val="center"/>
        <w:rPr>
          <w:rFonts w:ascii="Arial" w:eastAsiaTheme="minorHAnsi" w:hAnsi="Arial" w:cs="Arial"/>
          <w:b/>
          <w:sz w:val="28"/>
          <w:szCs w:val="22"/>
          <w:lang w:val="en-GB" w:eastAsia="en-US"/>
        </w:rPr>
      </w:pPr>
    </w:p>
    <w:p w14:paraId="1F7BE567" w14:textId="77777777" w:rsidR="00D40A6F" w:rsidRPr="004C7095" w:rsidRDefault="00D40A6F" w:rsidP="00D40A6F">
      <w:pPr>
        <w:spacing w:after="120" w:line="276" w:lineRule="auto"/>
        <w:jc w:val="center"/>
        <w:rPr>
          <w:rFonts w:ascii="Arial" w:eastAsiaTheme="minorHAnsi" w:hAnsi="Arial" w:cs="Arial"/>
          <w:b/>
          <w:sz w:val="28"/>
          <w:szCs w:val="22"/>
          <w:lang w:val="en-GB" w:eastAsia="en-US"/>
        </w:rPr>
      </w:pPr>
    </w:p>
    <w:p w14:paraId="4A3C5CC1" w14:textId="77777777" w:rsidR="00CD1A48" w:rsidRPr="00A57956" w:rsidRDefault="00CD1A48" w:rsidP="00CD1A48">
      <w:pPr>
        <w:spacing w:after="120" w:line="276" w:lineRule="auto"/>
        <w:jc w:val="center"/>
        <w:rPr>
          <w:rFonts w:ascii="Arial" w:eastAsiaTheme="minorHAnsi" w:hAnsi="Arial" w:cs="Arial"/>
          <w:b/>
          <w:sz w:val="28"/>
          <w:szCs w:val="22"/>
          <w:lang w:val="en-GB" w:eastAsia="en-US"/>
        </w:rPr>
      </w:pPr>
      <w:r>
        <w:rPr>
          <w:rFonts w:ascii="Arial" w:eastAsiaTheme="minorHAnsi" w:hAnsi="Arial" w:cs="Arial"/>
          <w:b/>
          <w:sz w:val="28"/>
          <w:szCs w:val="22"/>
          <w:lang w:val="en-GB" w:eastAsia="en-US"/>
        </w:rPr>
        <w:t>Revised version: 15 August 2017</w:t>
      </w:r>
    </w:p>
    <w:p w14:paraId="2F0FEFBE" w14:textId="77777777" w:rsidR="00D40A6F" w:rsidRPr="004C7095" w:rsidRDefault="00D40A6F" w:rsidP="00D40A6F">
      <w:pPr>
        <w:spacing w:after="120" w:line="276" w:lineRule="auto"/>
        <w:jc w:val="both"/>
        <w:rPr>
          <w:rFonts w:ascii="Arial" w:eastAsiaTheme="minorHAnsi" w:hAnsi="Arial" w:cs="Arial"/>
          <w:b/>
          <w:sz w:val="28"/>
          <w:szCs w:val="22"/>
          <w:lang w:val="en-GB" w:eastAsia="en-US"/>
        </w:rPr>
      </w:pPr>
      <w:bookmarkStart w:id="0" w:name="_GoBack"/>
      <w:bookmarkEnd w:id="0"/>
    </w:p>
    <w:p w14:paraId="116D0A97" w14:textId="77777777" w:rsidR="00D40A6F" w:rsidRPr="004C7095" w:rsidRDefault="00D40A6F" w:rsidP="00D40A6F">
      <w:pPr>
        <w:spacing w:after="120" w:line="276" w:lineRule="auto"/>
        <w:jc w:val="both"/>
        <w:rPr>
          <w:rFonts w:ascii="Arial" w:eastAsiaTheme="minorHAnsi" w:hAnsi="Arial" w:cs="Arial"/>
          <w:sz w:val="22"/>
          <w:szCs w:val="22"/>
          <w:lang w:val="en-GB" w:eastAsia="en-US"/>
        </w:rPr>
      </w:pPr>
    </w:p>
    <w:p w14:paraId="1F3C1009" w14:textId="77777777" w:rsidR="00D40A6F" w:rsidRPr="004C7095" w:rsidRDefault="00D40A6F" w:rsidP="00D40A6F">
      <w:pPr>
        <w:spacing w:after="120" w:line="276" w:lineRule="auto"/>
        <w:jc w:val="both"/>
        <w:rPr>
          <w:rFonts w:ascii="Arial" w:eastAsiaTheme="minorHAnsi" w:hAnsi="Arial" w:cs="Arial"/>
          <w:sz w:val="22"/>
          <w:szCs w:val="22"/>
          <w:lang w:val="en-GB" w:eastAsia="en-US"/>
        </w:rPr>
      </w:pPr>
      <w:r w:rsidRPr="004C7095">
        <w:rPr>
          <w:rFonts w:ascii="Arial" w:eastAsiaTheme="minorHAnsi" w:hAnsi="Arial" w:cs="Arial"/>
          <w:sz w:val="22"/>
          <w:szCs w:val="22"/>
          <w:lang w:val="en-GB" w:eastAsia="en-US"/>
        </w:rPr>
        <w:br w:type="page"/>
      </w:r>
    </w:p>
    <w:p w14:paraId="5E3FE031" w14:textId="77777777" w:rsidR="00717409" w:rsidRPr="004C7095" w:rsidRDefault="00717409" w:rsidP="001E1941">
      <w:pPr>
        <w:jc w:val="center"/>
        <w:rPr>
          <w:lang w:val="en-GB"/>
        </w:rPr>
      </w:pPr>
    </w:p>
    <w:p w14:paraId="5388971C" w14:textId="77777777" w:rsidR="00717409" w:rsidRPr="004C7095" w:rsidRDefault="00717409" w:rsidP="001E1941">
      <w:pPr>
        <w:jc w:val="center"/>
        <w:rPr>
          <w:lang w:val="en-GB"/>
        </w:rPr>
      </w:pPr>
    </w:p>
    <w:p w14:paraId="3A19E8CF" w14:textId="77777777" w:rsidR="007D318C" w:rsidRPr="004C7095" w:rsidRDefault="000C7FAE" w:rsidP="005B63D0">
      <w:pPr>
        <w:pStyle w:val="En-ttedetabledesmatires"/>
        <w:spacing w:before="0"/>
        <w:rPr>
          <w:rFonts w:asciiTheme="minorHAnsi" w:hAnsiTheme="minorHAnsi" w:cstheme="minorHAnsi"/>
          <w:color w:val="auto"/>
          <w:sz w:val="24"/>
          <w:lang w:val="en-GB"/>
        </w:rPr>
      </w:pPr>
      <w:r w:rsidRPr="004C7095">
        <w:rPr>
          <w:rFonts w:asciiTheme="minorHAnsi" w:hAnsiTheme="minorHAnsi" w:cstheme="minorHAnsi"/>
          <w:color w:val="auto"/>
          <w:sz w:val="24"/>
          <w:lang w:val="en-GB"/>
        </w:rPr>
        <w:t>Table of contents</w:t>
      </w:r>
    </w:p>
    <w:p w14:paraId="5A82613B" w14:textId="77777777" w:rsidR="00626BE6" w:rsidRDefault="007D318C">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r w:rsidRPr="004C7095">
        <w:rPr>
          <w:rFonts w:asciiTheme="minorHAnsi" w:hAnsiTheme="minorHAnsi" w:cstheme="minorHAnsi"/>
          <w:b w:val="0"/>
          <w:sz w:val="20"/>
          <w:szCs w:val="22"/>
          <w:lang w:val="en-GB"/>
        </w:rPr>
        <w:fldChar w:fldCharType="begin"/>
      </w:r>
      <w:r w:rsidRPr="004C7095">
        <w:rPr>
          <w:rFonts w:asciiTheme="minorHAnsi" w:hAnsiTheme="minorHAnsi" w:cstheme="minorHAnsi"/>
          <w:b w:val="0"/>
          <w:sz w:val="20"/>
          <w:szCs w:val="22"/>
          <w:lang w:val="en-GB"/>
        </w:rPr>
        <w:instrText xml:space="preserve"> TOC \o "1-3" \h \z \u </w:instrText>
      </w:r>
      <w:r w:rsidRPr="004C7095">
        <w:rPr>
          <w:rFonts w:asciiTheme="minorHAnsi" w:hAnsiTheme="minorHAnsi" w:cstheme="minorHAnsi"/>
          <w:b w:val="0"/>
          <w:sz w:val="20"/>
          <w:szCs w:val="22"/>
          <w:lang w:val="en-GB"/>
        </w:rPr>
        <w:fldChar w:fldCharType="separate"/>
      </w:r>
      <w:hyperlink w:anchor="_Toc490658029" w:history="1">
        <w:r w:rsidR="00626BE6" w:rsidRPr="00BC7834">
          <w:rPr>
            <w:rStyle w:val="Lienhypertexte"/>
            <w:noProof/>
            <w:lang w:val="en-GB"/>
          </w:rPr>
          <w:t>1</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General objective(s) of the project</w:t>
        </w:r>
        <w:r w:rsidR="00626BE6">
          <w:rPr>
            <w:noProof/>
            <w:webHidden/>
          </w:rPr>
          <w:tab/>
        </w:r>
        <w:r w:rsidR="00626BE6">
          <w:rPr>
            <w:noProof/>
            <w:webHidden/>
          </w:rPr>
          <w:fldChar w:fldCharType="begin"/>
        </w:r>
        <w:r w:rsidR="00626BE6">
          <w:rPr>
            <w:noProof/>
            <w:webHidden/>
          </w:rPr>
          <w:instrText xml:space="preserve"> PAGEREF _Toc490658029 \h </w:instrText>
        </w:r>
        <w:r w:rsidR="00626BE6">
          <w:rPr>
            <w:noProof/>
            <w:webHidden/>
          </w:rPr>
        </w:r>
        <w:r w:rsidR="00626BE6">
          <w:rPr>
            <w:noProof/>
            <w:webHidden/>
          </w:rPr>
          <w:fldChar w:fldCharType="separate"/>
        </w:r>
        <w:r w:rsidR="00626BE6">
          <w:rPr>
            <w:noProof/>
            <w:webHidden/>
          </w:rPr>
          <w:t>3</w:t>
        </w:r>
        <w:r w:rsidR="00626BE6">
          <w:rPr>
            <w:noProof/>
            <w:webHidden/>
          </w:rPr>
          <w:fldChar w:fldCharType="end"/>
        </w:r>
      </w:hyperlink>
    </w:p>
    <w:p w14:paraId="56D9001B"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30" w:history="1">
        <w:r w:rsidR="00626BE6" w:rsidRPr="00BC7834">
          <w:rPr>
            <w:rStyle w:val="Lienhypertexte"/>
            <w:noProof/>
            <w:lang w:val="en-GB"/>
          </w:rPr>
          <w:t>2</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Activities</w:t>
        </w:r>
        <w:r w:rsidR="00626BE6">
          <w:rPr>
            <w:noProof/>
            <w:webHidden/>
          </w:rPr>
          <w:tab/>
        </w:r>
        <w:r w:rsidR="00626BE6">
          <w:rPr>
            <w:noProof/>
            <w:webHidden/>
          </w:rPr>
          <w:fldChar w:fldCharType="begin"/>
        </w:r>
        <w:r w:rsidR="00626BE6">
          <w:rPr>
            <w:noProof/>
            <w:webHidden/>
          </w:rPr>
          <w:instrText xml:space="preserve"> PAGEREF _Toc490658030 \h </w:instrText>
        </w:r>
        <w:r w:rsidR="00626BE6">
          <w:rPr>
            <w:noProof/>
            <w:webHidden/>
          </w:rPr>
        </w:r>
        <w:r w:rsidR="00626BE6">
          <w:rPr>
            <w:noProof/>
            <w:webHidden/>
          </w:rPr>
          <w:fldChar w:fldCharType="separate"/>
        </w:r>
        <w:r w:rsidR="00626BE6">
          <w:rPr>
            <w:noProof/>
            <w:webHidden/>
          </w:rPr>
          <w:t>3</w:t>
        </w:r>
        <w:r w:rsidR="00626BE6">
          <w:rPr>
            <w:noProof/>
            <w:webHidden/>
          </w:rPr>
          <w:fldChar w:fldCharType="end"/>
        </w:r>
      </w:hyperlink>
    </w:p>
    <w:p w14:paraId="5DE5E652" w14:textId="77777777" w:rsidR="00626BE6" w:rsidRDefault="00E245F4">
      <w:pPr>
        <w:pStyle w:val="TM2"/>
        <w:tabs>
          <w:tab w:val="left" w:pos="600"/>
          <w:tab w:val="right" w:leader="dot" w:pos="9060"/>
        </w:tabs>
        <w:rPr>
          <w:rFonts w:asciiTheme="minorHAnsi" w:eastAsiaTheme="minorEastAsia" w:hAnsiTheme="minorHAnsi" w:cstheme="minorBidi"/>
          <w:b w:val="0"/>
          <w:bCs w:val="0"/>
          <w:noProof/>
          <w:sz w:val="22"/>
          <w:szCs w:val="22"/>
          <w:lang w:val="en-GB" w:eastAsia="en-GB"/>
        </w:rPr>
      </w:pPr>
      <w:hyperlink w:anchor="_Toc490658031" w:history="1">
        <w:r w:rsidR="00626BE6" w:rsidRPr="00BC7834">
          <w:rPr>
            <w:rStyle w:val="Lienhypertexte"/>
            <w:noProof/>
            <w:lang w:val="en-GB"/>
          </w:rPr>
          <w:t>2.1</w:t>
        </w:r>
        <w:r w:rsidR="00626BE6">
          <w:rPr>
            <w:rFonts w:asciiTheme="minorHAnsi" w:eastAsiaTheme="minorEastAsia" w:hAnsiTheme="minorHAnsi" w:cstheme="minorBidi"/>
            <w:b w:val="0"/>
            <w:bCs w:val="0"/>
            <w:noProof/>
            <w:sz w:val="22"/>
            <w:szCs w:val="22"/>
            <w:lang w:val="en-GB" w:eastAsia="en-GB"/>
          </w:rPr>
          <w:tab/>
        </w:r>
        <w:r w:rsidR="00626BE6" w:rsidRPr="00BC7834">
          <w:rPr>
            <w:rStyle w:val="Lienhypertexte"/>
            <w:noProof/>
            <w:lang w:val="en-GB"/>
          </w:rPr>
          <w:t>Product development</w:t>
        </w:r>
        <w:r w:rsidR="00626BE6">
          <w:rPr>
            <w:noProof/>
            <w:webHidden/>
          </w:rPr>
          <w:tab/>
        </w:r>
        <w:r w:rsidR="00626BE6">
          <w:rPr>
            <w:noProof/>
            <w:webHidden/>
          </w:rPr>
          <w:fldChar w:fldCharType="begin"/>
        </w:r>
        <w:r w:rsidR="00626BE6">
          <w:rPr>
            <w:noProof/>
            <w:webHidden/>
          </w:rPr>
          <w:instrText xml:space="preserve"> PAGEREF _Toc490658031 \h </w:instrText>
        </w:r>
        <w:r w:rsidR="00626BE6">
          <w:rPr>
            <w:noProof/>
            <w:webHidden/>
          </w:rPr>
        </w:r>
        <w:r w:rsidR="00626BE6">
          <w:rPr>
            <w:noProof/>
            <w:webHidden/>
          </w:rPr>
          <w:fldChar w:fldCharType="separate"/>
        </w:r>
        <w:r w:rsidR="00626BE6">
          <w:rPr>
            <w:noProof/>
            <w:webHidden/>
          </w:rPr>
          <w:t>4</w:t>
        </w:r>
        <w:r w:rsidR="00626BE6">
          <w:rPr>
            <w:noProof/>
            <w:webHidden/>
          </w:rPr>
          <w:fldChar w:fldCharType="end"/>
        </w:r>
      </w:hyperlink>
    </w:p>
    <w:p w14:paraId="57C1C1D0" w14:textId="77777777" w:rsidR="00626BE6" w:rsidRDefault="00E245F4">
      <w:pPr>
        <w:pStyle w:val="TM3"/>
        <w:tabs>
          <w:tab w:val="left" w:pos="1000"/>
          <w:tab w:val="right" w:leader="dot" w:pos="9060"/>
        </w:tabs>
        <w:rPr>
          <w:rFonts w:asciiTheme="minorHAnsi" w:eastAsiaTheme="minorEastAsia" w:hAnsiTheme="minorHAnsi" w:cstheme="minorBidi"/>
          <w:noProof/>
          <w:sz w:val="22"/>
          <w:szCs w:val="22"/>
          <w:lang w:val="en-GB" w:eastAsia="en-GB"/>
        </w:rPr>
      </w:pPr>
      <w:hyperlink w:anchor="_Toc490658032" w:history="1">
        <w:r w:rsidR="00626BE6" w:rsidRPr="00BC7834">
          <w:rPr>
            <w:rStyle w:val="Lienhypertexte"/>
            <w:noProof/>
            <w:lang w:val="en-GB"/>
          </w:rPr>
          <w:t>2.1.1</w:t>
        </w:r>
        <w:r w:rsidR="00626BE6">
          <w:rPr>
            <w:rFonts w:asciiTheme="minorHAnsi" w:eastAsiaTheme="minorEastAsia" w:hAnsiTheme="minorHAnsi" w:cstheme="minorBidi"/>
            <w:noProof/>
            <w:sz w:val="22"/>
            <w:szCs w:val="22"/>
            <w:lang w:val="en-GB" w:eastAsia="en-GB"/>
          </w:rPr>
          <w:tab/>
        </w:r>
        <w:r w:rsidR="00626BE6" w:rsidRPr="00BC7834">
          <w:rPr>
            <w:rStyle w:val="Lienhypertexte"/>
            <w:noProof/>
            <w:lang w:val="en-GB"/>
          </w:rPr>
          <w:t>Identification of the growers interested by the Project</w:t>
        </w:r>
        <w:r w:rsidR="00626BE6">
          <w:rPr>
            <w:noProof/>
            <w:webHidden/>
          </w:rPr>
          <w:tab/>
        </w:r>
        <w:r w:rsidR="00626BE6">
          <w:rPr>
            <w:noProof/>
            <w:webHidden/>
          </w:rPr>
          <w:fldChar w:fldCharType="begin"/>
        </w:r>
        <w:r w:rsidR="00626BE6">
          <w:rPr>
            <w:noProof/>
            <w:webHidden/>
          </w:rPr>
          <w:instrText xml:space="preserve"> PAGEREF _Toc490658032 \h </w:instrText>
        </w:r>
        <w:r w:rsidR="00626BE6">
          <w:rPr>
            <w:noProof/>
            <w:webHidden/>
          </w:rPr>
        </w:r>
        <w:r w:rsidR="00626BE6">
          <w:rPr>
            <w:noProof/>
            <w:webHidden/>
          </w:rPr>
          <w:fldChar w:fldCharType="separate"/>
        </w:r>
        <w:r w:rsidR="00626BE6">
          <w:rPr>
            <w:noProof/>
            <w:webHidden/>
          </w:rPr>
          <w:t>4</w:t>
        </w:r>
        <w:r w:rsidR="00626BE6">
          <w:rPr>
            <w:noProof/>
            <w:webHidden/>
          </w:rPr>
          <w:fldChar w:fldCharType="end"/>
        </w:r>
      </w:hyperlink>
    </w:p>
    <w:p w14:paraId="3F35233A" w14:textId="77777777" w:rsidR="00626BE6" w:rsidRDefault="00E245F4">
      <w:pPr>
        <w:pStyle w:val="TM3"/>
        <w:tabs>
          <w:tab w:val="left" w:pos="1000"/>
          <w:tab w:val="right" w:leader="dot" w:pos="9060"/>
        </w:tabs>
        <w:rPr>
          <w:rFonts w:asciiTheme="minorHAnsi" w:eastAsiaTheme="minorEastAsia" w:hAnsiTheme="minorHAnsi" w:cstheme="minorBidi"/>
          <w:noProof/>
          <w:sz w:val="22"/>
          <w:szCs w:val="22"/>
          <w:lang w:val="en-GB" w:eastAsia="en-GB"/>
        </w:rPr>
      </w:pPr>
      <w:hyperlink w:anchor="_Toc490658033" w:history="1">
        <w:r w:rsidR="00626BE6" w:rsidRPr="00BC7834">
          <w:rPr>
            <w:rStyle w:val="Lienhypertexte"/>
            <w:noProof/>
            <w:lang w:val="en-GB"/>
          </w:rPr>
          <w:t>2.1.2</w:t>
        </w:r>
        <w:r w:rsidR="00626BE6">
          <w:rPr>
            <w:rFonts w:asciiTheme="minorHAnsi" w:eastAsiaTheme="minorEastAsia" w:hAnsiTheme="minorHAnsi" w:cstheme="minorBidi"/>
            <w:noProof/>
            <w:sz w:val="22"/>
            <w:szCs w:val="22"/>
            <w:lang w:val="en-GB" w:eastAsia="en-GB"/>
          </w:rPr>
          <w:tab/>
        </w:r>
        <w:r w:rsidR="00626BE6" w:rsidRPr="00BC7834">
          <w:rPr>
            <w:rStyle w:val="Lienhypertexte"/>
            <w:noProof/>
            <w:lang w:val="en-GB"/>
          </w:rPr>
          <w:t>Development of the production scheme</w:t>
        </w:r>
        <w:r w:rsidR="00626BE6">
          <w:rPr>
            <w:noProof/>
            <w:webHidden/>
          </w:rPr>
          <w:tab/>
        </w:r>
        <w:r w:rsidR="00626BE6">
          <w:rPr>
            <w:noProof/>
            <w:webHidden/>
          </w:rPr>
          <w:fldChar w:fldCharType="begin"/>
        </w:r>
        <w:r w:rsidR="00626BE6">
          <w:rPr>
            <w:noProof/>
            <w:webHidden/>
          </w:rPr>
          <w:instrText xml:space="preserve"> PAGEREF _Toc490658033 \h </w:instrText>
        </w:r>
        <w:r w:rsidR="00626BE6">
          <w:rPr>
            <w:noProof/>
            <w:webHidden/>
          </w:rPr>
        </w:r>
        <w:r w:rsidR="00626BE6">
          <w:rPr>
            <w:noProof/>
            <w:webHidden/>
          </w:rPr>
          <w:fldChar w:fldCharType="separate"/>
        </w:r>
        <w:r w:rsidR="00626BE6">
          <w:rPr>
            <w:noProof/>
            <w:webHidden/>
          </w:rPr>
          <w:t>4</w:t>
        </w:r>
        <w:r w:rsidR="00626BE6">
          <w:rPr>
            <w:noProof/>
            <w:webHidden/>
          </w:rPr>
          <w:fldChar w:fldCharType="end"/>
        </w:r>
      </w:hyperlink>
    </w:p>
    <w:p w14:paraId="749539AA" w14:textId="77777777" w:rsidR="00626BE6" w:rsidRDefault="00E245F4">
      <w:pPr>
        <w:pStyle w:val="TM3"/>
        <w:tabs>
          <w:tab w:val="left" w:pos="1000"/>
          <w:tab w:val="right" w:leader="dot" w:pos="9060"/>
        </w:tabs>
        <w:rPr>
          <w:rFonts w:asciiTheme="minorHAnsi" w:eastAsiaTheme="minorEastAsia" w:hAnsiTheme="minorHAnsi" w:cstheme="minorBidi"/>
          <w:noProof/>
          <w:sz w:val="22"/>
          <w:szCs w:val="22"/>
          <w:lang w:val="en-GB" w:eastAsia="en-GB"/>
        </w:rPr>
      </w:pPr>
      <w:hyperlink w:anchor="_Toc490658034" w:history="1">
        <w:r w:rsidR="00626BE6" w:rsidRPr="00BC7834">
          <w:rPr>
            <w:rStyle w:val="Lienhypertexte"/>
            <w:noProof/>
            <w:lang w:val="en-GB"/>
          </w:rPr>
          <w:t>2.1.3</w:t>
        </w:r>
        <w:r w:rsidR="00626BE6">
          <w:rPr>
            <w:rFonts w:asciiTheme="minorHAnsi" w:eastAsiaTheme="minorEastAsia" w:hAnsiTheme="minorHAnsi" w:cstheme="minorBidi"/>
            <w:noProof/>
            <w:sz w:val="22"/>
            <w:szCs w:val="22"/>
            <w:lang w:val="en-GB" w:eastAsia="en-GB"/>
          </w:rPr>
          <w:tab/>
        </w:r>
        <w:r w:rsidR="00626BE6" w:rsidRPr="00BC7834">
          <w:rPr>
            <w:rStyle w:val="Lienhypertexte"/>
            <w:noProof/>
            <w:lang w:val="en-GB"/>
          </w:rPr>
          <w:t>Regulatory needs</w:t>
        </w:r>
        <w:r w:rsidR="00626BE6">
          <w:rPr>
            <w:noProof/>
            <w:webHidden/>
          </w:rPr>
          <w:tab/>
        </w:r>
        <w:r w:rsidR="00626BE6">
          <w:rPr>
            <w:noProof/>
            <w:webHidden/>
          </w:rPr>
          <w:fldChar w:fldCharType="begin"/>
        </w:r>
        <w:r w:rsidR="00626BE6">
          <w:rPr>
            <w:noProof/>
            <w:webHidden/>
          </w:rPr>
          <w:instrText xml:space="preserve"> PAGEREF _Toc490658034 \h </w:instrText>
        </w:r>
        <w:r w:rsidR="00626BE6">
          <w:rPr>
            <w:noProof/>
            <w:webHidden/>
          </w:rPr>
        </w:r>
        <w:r w:rsidR="00626BE6">
          <w:rPr>
            <w:noProof/>
            <w:webHidden/>
          </w:rPr>
          <w:fldChar w:fldCharType="separate"/>
        </w:r>
        <w:r w:rsidR="00626BE6">
          <w:rPr>
            <w:noProof/>
            <w:webHidden/>
          </w:rPr>
          <w:t>5</w:t>
        </w:r>
        <w:r w:rsidR="00626BE6">
          <w:rPr>
            <w:noProof/>
            <w:webHidden/>
          </w:rPr>
          <w:fldChar w:fldCharType="end"/>
        </w:r>
      </w:hyperlink>
    </w:p>
    <w:p w14:paraId="1BD2278B" w14:textId="77777777" w:rsidR="00626BE6" w:rsidRDefault="00E245F4">
      <w:pPr>
        <w:pStyle w:val="TM2"/>
        <w:tabs>
          <w:tab w:val="left" w:pos="600"/>
          <w:tab w:val="right" w:leader="dot" w:pos="9060"/>
        </w:tabs>
        <w:rPr>
          <w:rFonts w:asciiTheme="minorHAnsi" w:eastAsiaTheme="minorEastAsia" w:hAnsiTheme="minorHAnsi" w:cstheme="minorBidi"/>
          <w:b w:val="0"/>
          <w:bCs w:val="0"/>
          <w:noProof/>
          <w:sz w:val="22"/>
          <w:szCs w:val="22"/>
          <w:lang w:val="en-GB" w:eastAsia="en-GB"/>
        </w:rPr>
      </w:pPr>
      <w:hyperlink w:anchor="_Toc490658035" w:history="1">
        <w:r w:rsidR="00626BE6" w:rsidRPr="00BC7834">
          <w:rPr>
            <w:rStyle w:val="Lienhypertexte"/>
            <w:noProof/>
            <w:lang w:val="en-GB"/>
          </w:rPr>
          <w:t>2.2</w:t>
        </w:r>
        <w:r w:rsidR="00626BE6">
          <w:rPr>
            <w:rFonts w:asciiTheme="minorHAnsi" w:eastAsiaTheme="minorEastAsia" w:hAnsiTheme="minorHAnsi" w:cstheme="minorBidi"/>
            <w:b w:val="0"/>
            <w:bCs w:val="0"/>
            <w:noProof/>
            <w:sz w:val="22"/>
            <w:szCs w:val="22"/>
            <w:lang w:val="en-GB" w:eastAsia="en-GB"/>
          </w:rPr>
          <w:tab/>
        </w:r>
        <w:r w:rsidR="00626BE6" w:rsidRPr="00BC7834">
          <w:rPr>
            <w:rStyle w:val="Lienhypertexte"/>
            <w:noProof/>
            <w:lang w:val="en-GB"/>
          </w:rPr>
          <w:t>Marketing approach</w:t>
        </w:r>
        <w:r w:rsidR="00626BE6">
          <w:rPr>
            <w:noProof/>
            <w:webHidden/>
          </w:rPr>
          <w:tab/>
        </w:r>
        <w:r w:rsidR="00626BE6">
          <w:rPr>
            <w:noProof/>
            <w:webHidden/>
          </w:rPr>
          <w:fldChar w:fldCharType="begin"/>
        </w:r>
        <w:r w:rsidR="00626BE6">
          <w:rPr>
            <w:noProof/>
            <w:webHidden/>
          </w:rPr>
          <w:instrText xml:space="preserve"> PAGEREF _Toc490658035 \h </w:instrText>
        </w:r>
        <w:r w:rsidR="00626BE6">
          <w:rPr>
            <w:noProof/>
            <w:webHidden/>
          </w:rPr>
        </w:r>
        <w:r w:rsidR="00626BE6">
          <w:rPr>
            <w:noProof/>
            <w:webHidden/>
          </w:rPr>
          <w:fldChar w:fldCharType="separate"/>
        </w:r>
        <w:r w:rsidR="00626BE6">
          <w:rPr>
            <w:noProof/>
            <w:webHidden/>
          </w:rPr>
          <w:t>6</w:t>
        </w:r>
        <w:r w:rsidR="00626BE6">
          <w:rPr>
            <w:noProof/>
            <w:webHidden/>
          </w:rPr>
          <w:fldChar w:fldCharType="end"/>
        </w:r>
      </w:hyperlink>
    </w:p>
    <w:p w14:paraId="6843D1D7" w14:textId="77777777" w:rsidR="00626BE6" w:rsidRDefault="00E245F4">
      <w:pPr>
        <w:pStyle w:val="TM3"/>
        <w:tabs>
          <w:tab w:val="left" w:pos="1000"/>
          <w:tab w:val="right" w:leader="dot" w:pos="9060"/>
        </w:tabs>
        <w:rPr>
          <w:rFonts w:asciiTheme="minorHAnsi" w:eastAsiaTheme="minorEastAsia" w:hAnsiTheme="minorHAnsi" w:cstheme="minorBidi"/>
          <w:noProof/>
          <w:sz w:val="22"/>
          <w:szCs w:val="22"/>
          <w:lang w:val="en-GB" w:eastAsia="en-GB"/>
        </w:rPr>
      </w:pPr>
      <w:hyperlink w:anchor="_Toc490658036" w:history="1">
        <w:r w:rsidR="00626BE6" w:rsidRPr="00BC7834">
          <w:rPr>
            <w:rStyle w:val="Lienhypertexte"/>
            <w:noProof/>
            <w:lang w:val="en-GB"/>
          </w:rPr>
          <w:t>2.2.1</w:t>
        </w:r>
        <w:r w:rsidR="00626BE6">
          <w:rPr>
            <w:rFonts w:asciiTheme="minorHAnsi" w:eastAsiaTheme="minorEastAsia" w:hAnsiTheme="minorHAnsi" w:cstheme="minorBidi"/>
            <w:noProof/>
            <w:sz w:val="22"/>
            <w:szCs w:val="22"/>
            <w:lang w:val="en-GB" w:eastAsia="en-GB"/>
          </w:rPr>
          <w:tab/>
        </w:r>
        <w:r w:rsidR="00626BE6" w:rsidRPr="00BC7834">
          <w:rPr>
            <w:rStyle w:val="Lienhypertexte"/>
            <w:noProof/>
            <w:lang w:val="en-GB"/>
          </w:rPr>
          <w:t>Market analysis and demand analysis</w:t>
        </w:r>
        <w:r w:rsidR="00626BE6">
          <w:rPr>
            <w:noProof/>
            <w:webHidden/>
          </w:rPr>
          <w:tab/>
        </w:r>
        <w:r w:rsidR="00626BE6">
          <w:rPr>
            <w:noProof/>
            <w:webHidden/>
          </w:rPr>
          <w:fldChar w:fldCharType="begin"/>
        </w:r>
        <w:r w:rsidR="00626BE6">
          <w:rPr>
            <w:noProof/>
            <w:webHidden/>
          </w:rPr>
          <w:instrText xml:space="preserve"> PAGEREF _Toc490658036 \h </w:instrText>
        </w:r>
        <w:r w:rsidR="00626BE6">
          <w:rPr>
            <w:noProof/>
            <w:webHidden/>
          </w:rPr>
        </w:r>
        <w:r w:rsidR="00626BE6">
          <w:rPr>
            <w:noProof/>
            <w:webHidden/>
          </w:rPr>
          <w:fldChar w:fldCharType="separate"/>
        </w:r>
        <w:r w:rsidR="00626BE6">
          <w:rPr>
            <w:noProof/>
            <w:webHidden/>
          </w:rPr>
          <w:t>6</w:t>
        </w:r>
        <w:r w:rsidR="00626BE6">
          <w:rPr>
            <w:noProof/>
            <w:webHidden/>
          </w:rPr>
          <w:fldChar w:fldCharType="end"/>
        </w:r>
      </w:hyperlink>
    </w:p>
    <w:p w14:paraId="0CD616DA" w14:textId="77777777" w:rsidR="00626BE6" w:rsidRDefault="00E245F4">
      <w:pPr>
        <w:pStyle w:val="TM3"/>
        <w:tabs>
          <w:tab w:val="left" w:pos="1000"/>
          <w:tab w:val="right" w:leader="dot" w:pos="9060"/>
        </w:tabs>
        <w:rPr>
          <w:rFonts w:asciiTheme="minorHAnsi" w:eastAsiaTheme="minorEastAsia" w:hAnsiTheme="minorHAnsi" w:cstheme="minorBidi"/>
          <w:noProof/>
          <w:sz w:val="22"/>
          <w:szCs w:val="22"/>
          <w:lang w:val="en-GB" w:eastAsia="en-GB"/>
        </w:rPr>
      </w:pPr>
      <w:hyperlink w:anchor="_Toc490658037" w:history="1">
        <w:r w:rsidR="00626BE6" w:rsidRPr="00BC7834">
          <w:rPr>
            <w:rStyle w:val="Lienhypertexte"/>
            <w:noProof/>
            <w:lang w:val="en-GB"/>
          </w:rPr>
          <w:t>2.2.2</w:t>
        </w:r>
        <w:r w:rsidR="00626BE6">
          <w:rPr>
            <w:rFonts w:asciiTheme="minorHAnsi" w:eastAsiaTheme="minorEastAsia" w:hAnsiTheme="minorHAnsi" w:cstheme="minorBidi"/>
            <w:noProof/>
            <w:sz w:val="22"/>
            <w:szCs w:val="22"/>
            <w:lang w:val="en-GB" w:eastAsia="en-GB"/>
          </w:rPr>
          <w:tab/>
        </w:r>
        <w:r w:rsidR="00626BE6" w:rsidRPr="00BC7834">
          <w:rPr>
            <w:rStyle w:val="Lienhypertexte"/>
            <w:noProof/>
            <w:lang w:val="en-GB"/>
          </w:rPr>
          <w:t>Marketing plan</w:t>
        </w:r>
        <w:r w:rsidR="00626BE6">
          <w:rPr>
            <w:noProof/>
            <w:webHidden/>
          </w:rPr>
          <w:tab/>
        </w:r>
        <w:r w:rsidR="00626BE6">
          <w:rPr>
            <w:noProof/>
            <w:webHidden/>
          </w:rPr>
          <w:fldChar w:fldCharType="begin"/>
        </w:r>
        <w:r w:rsidR="00626BE6">
          <w:rPr>
            <w:noProof/>
            <w:webHidden/>
          </w:rPr>
          <w:instrText xml:space="preserve"> PAGEREF _Toc490658037 \h </w:instrText>
        </w:r>
        <w:r w:rsidR="00626BE6">
          <w:rPr>
            <w:noProof/>
            <w:webHidden/>
          </w:rPr>
        </w:r>
        <w:r w:rsidR="00626BE6">
          <w:rPr>
            <w:noProof/>
            <w:webHidden/>
          </w:rPr>
          <w:fldChar w:fldCharType="separate"/>
        </w:r>
        <w:r w:rsidR="00626BE6">
          <w:rPr>
            <w:noProof/>
            <w:webHidden/>
          </w:rPr>
          <w:t>6</w:t>
        </w:r>
        <w:r w:rsidR="00626BE6">
          <w:rPr>
            <w:noProof/>
            <w:webHidden/>
          </w:rPr>
          <w:fldChar w:fldCharType="end"/>
        </w:r>
      </w:hyperlink>
    </w:p>
    <w:p w14:paraId="0C375256" w14:textId="77777777" w:rsidR="00626BE6" w:rsidRDefault="00E245F4">
      <w:pPr>
        <w:pStyle w:val="TM2"/>
        <w:tabs>
          <w:tab w:val="left" w:pos="600"/>
          <w:tab w:val="right" w:leader="dot" w:pos="9060"/>
        </w:tabs>
        <w:rPr>
          <w:rFonts w:asciiTheme="minorHAnsi" w:eastAsiaTheme="minorEastAsia" w:hAnsiTheme="minorHAnsi" w:cstheme="minorBidi"/>
          <w:b w:val="0"/>
          <w:bCs w:val="0"/>
          <w:noProof/>
          <w:sz w:val="22"/>
          <w:szCs w:val="22"/>
          <w:lang w:val="en-GB" w:eastAsia="en-GB"/>
        </w:rPr>
      </w:pPr>
      <w:hyperlink w:anchor="_Toc490658038" w:history="1">
        <w:r w:rsidR="00626BE6" w:rsidRPr="00BC7834">
          <w:rPr>
            <w:rStyle w:val="Lienhypertexte"/>
            <w:noProof/>
            <w:lang w:val="en-GB"/>
          </w:rPr>
          <w:t>2.3</w:t>
        </w:r>
        <w:r w:rsidR="00626BE6">
          <w:rPr>
            <w:rFonts w:asciiTheme="minorHAnsi" w:eastAsiaTheme="minorEastAsia" w:hAnsiTheme="minorHAnsi" w:cstheme="minorBidi"/>
            <w:b w:val="0"/>
            <w:bCs w:val="0"/>
            <w:noProof/>
            <w:sz w:val="22"/>
            <w:szCs w:val="22"/>
            <w:lang w:val="en-GB" w:eastAsia="en-GB"/>
          </w:rPr>
          <w:tab/>
        </w:r>
        <w:r w:rsidR="00626BE6" w:rsidRPr="00BC7834">
          <w:rPr>
            <w:rStyle w:val="Lienhypertexte"/>
            <w:noProof/>
            <w:lang w:val="en-GB"/>
          </w:rPr>
          <w:t>Communication plan</w:t>
        </w:r>
        <w:r w:rsidR="00626BE6">
          <w:rPr>
            <w:noProof/>
            <w:webHidden/>
          </w:rPr>
          <w:tab/>
        </w:r>
        <w:r w:rsidR="00626BE6">
          <w:rPr>
            <w:noProof/>
            <w:webHidden/>
          </w:rPr>
          <w:fldChar w:fldCharType="begin"/>
        </w:r>
        <w:r w:rsidR="00626BE6">
          <w:rPr>
            <w:noProof/>
            <w:webHidden/>
          </w:rPr>
          <w:instrText xml:space="preserve"> PAGEREF _Toc490658038 \h </w:instrText>
        </w:r>
        <w:r w:rsidR="00626BE6">
          <w:rPr>
            <w:noProof/>
            <w:webHidden/>
          </w:rPr>
        </w:r>
        <w:r w:rsidR="00626BE6">
          <w:rPr>
            <w:noProof/>
            <w:webHidden/>
          </w:rPr>
          <w:fldChar w:fldCharType="separate"/>
        </w:r>
        <w:r w:rsidR="00626BE6">
          <w:rPr>
            <w:noProof/>
            <w:webHidden/>
          </w:rPr>
          <w:t>7</w:t>
        </w:r>
        <w:r w:rsidR="00626BE6">
          <w:rPr>
            <w:noProof/>
            <w:webHidden/>
          </w:rPr>
          <w:fldChar w:fldCharType="end"/>
        </w:r>
      </w:hyperlink>
    </w:p>
    <w:p w14:paraId="415E5601"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39" w:history="1">
        <w:r w:rsidR="00626BE6" w:rsidRPr="00BC7834">
          <w:rPr>
            <w:rStyle w:val="Lienhypertexte"/>
            <w:noProof/>
            <w:lang w:val="en-GB"/>
          </w:rPr>
          <w:t>3</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Data gaps and remedies</w:t>
        </w:r>
        <w:r w:rsidR="00626BE6">
          <w:rPr>
            <w:noProof/>
            <w:webHidden/>
          </w:rPr>
          <w:tab/>
        </w:r>
        <w:r w:rsidR="00626BE6">
          <w:rPr>
            <w:noProof/>
            <w:webHidden/>
          </w:rPr>
          <w:fldChar w:fldCharType="begin"/>
        </w:r>
        <w:r w:rsidR="00626BE6">
          <w:rPr>
            <w:noProof/>
            <w:webHidden/>
          </w:rPr>
          <w:instrText xml:space="preserve"> PAGEREF _Toc490658039 \h </w:instrText>
        </w:r>
        <w:r w:rsidR="00626BE6">
          <w:rPr>
            <w:noProof/>
            <w:webHidden/>
          </w:rPr>
        </w:r>
        <w:r w:rsidR="00626BE6">
          <w:rPr>
            <w:noProof/>
            <w:webHidden/>
          </w:rPr>
          <w:fldChar w:fldCharType="separate"/>
        </w:r>
        <w:r w:rsidR="00626BE6">
          <w:rPr>
            <w:noProof/>
            <w:webHidden/>
          </w:rPr>
          <w:t>8</w:t>
        </w:r>
        <w:r w:rsidR="00626BE6">
          <w:rPr>
            <w:noProof/>
            <w:webHidden/>
          </w:rPr>
          <w:fldChar w:fldCharType="end"/>
        </w:r>
      </w:hyperlink>
    </w:p>
    <w:p w14:paraId="5B163702"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40" w:history="1">
        <w:r w:rsidR="00626BE6" w:rsidRPr="00BC7834">
          <w:rPr>
            <w:rStyle w:val="Lienhypertexte"/>
            <w:noProof/>
            <w:lang w:val="en-GB"/>
          </w:rPr>
          <w:t>4</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Monitoring plan</w:t>
        </w:r>
        <w:r w:rsidR="00626BE6">
          <w:rPr>
            <w:noProof/>
            <w:webHidden/>
          </w:rPr>
          <w:tab/>
        </w:r>
        <w:r w:rsidR="00626BE6">
          <w:rPr>
            <w:noProof/>
            <w:webHidden/>
          </w:rPr>
          <w:fldChar w:fldCharType="begin"/>
        </w:r>
        <w:r w:rsidR="00626BE6">
          <w:rPr>
            <w:noProof/>
            <w:webHidden/>
          </w:rPr>
          <w:instrText xml:space="preserve"> PAGEREF _Toc490658040 \h </w:instrText>
        </w:r>
        <w:r w:rsidR="00626BE6">
          <w:rPr>
            <w:noProof/>
            <w:webHidden/>
          </w:rPr>
        </w:r>
        <w:r w:rsidR="00626BE6">
          <w:rPr>
            <w:noProof/>
            <w:webHidden/>
          </w:rPr>
          <w:fldChar w:fldCharType="separate"/>
        </w:r>
        <w:r w:rsidR="00626BE6">
          <w:rPr>
            <w:noProof/>
            <w:webHidden/>
          </w:rPr>
          <w:t>9</w:t>
        </w:r>
        <w:r w:rsidR="00626BE6">
          <w:rPr>
            <w:noProof/>
            <w:webHidden/>
          </w:rPr>
          <w:fldChar w:fldCharType="end"/>
        </w:r>
      </w:hyperlink>
    </w:p>
    <w:p w14:paraId="7E492EF9" w14:textId="77777777" w:rsidR="00626BE6" w:rsidRDefault="00E245F4">
      <w:pPr>
        <w:pStyle w:val="TM2"/>
        <w:tabs>
          <w:tab w:val="left" w:pos="600"/>
          <w:tab w:val="right" w:leader="dot" w:pos="9060"/>
        </w:tabs>
        <w:rPr>
          <w:rFonts w:asciiTheme="minorHAnsi" w:eastAsiaTheme="minorEastAsia" w:hAnsiTheme="minorHAnsi" w:cstheme="minorBidi"/>
          <w:b w:val="0"/>
          <w:bCs w:val="0"/>
          <w:noProof/>
          <w:sz w:val="22"/>
          <w:szCs w:val="22"/>
          <w:lang w:val="en-GB" w:eastAsia="en-GB"/>
        </w:rPr>
      </w:pPr>
      <w:hyperlink w:anchor="_Toc490658041" w:history="1">
        <w:r w:rsidR="00626BE6" w:rsidRPr="00BC7834">
          <w:rPr>
            <w:rStyle w:val="Lienhypertexte"/>
            <w:noProof/>
            <w:lang w:val="en-GB"/>
          </w:rPr>
          <w:t>4.1</w:t>
        </w:r>
        <w:r w:rsidR="00626BE6">
          <w:rPr>
            <w:rFonts w:asciiTheme="minorHAnsi" w:eastAsiaTheme="minorEastAsia" w:hAnsiTheme="minorHAnsi" w:cstheme="minorBidi"/>
            <w:b w:val="0"/>
            <w:bCs w:val="0"/>
            <w:noProof/>
            <w:sz w:val="22"/>
            <w:szCs w:val="22"/>
            <w:lang w:val="en-GB" w:eastAsia="en-GB"/>
          </w:rPr>
          <w:tab/>
        </w:r>
        <w:r w:rsidR="00626BE6" w:rsidRPr="00BC7834">
          <w:rPr>
            <w:rStyle w:val="Lienhypertexte"/>
            <w:noProof/>
            <w:lang w:val="en-GB"/>
          </w:rPr>
          <w:t>Identification of indicators</w:t>
        </w:r>
        <w:r w:rsidR="00626BE6">
          <w:rPr>
            <w:noProof/>
            <w:webHidden/>
          </w:rPr>
          <w:tab/>
        </w:r>
        <w:r w:rsidR="00626BE6">
          <w:rPr>
            <w:noProof/>
            <w:webHidden/>
          </w:rPr>
          <w:fldChar w:fldCharType="begin"/>
        </w:r>
        <w:r w:rsidR="00626BE6">
          <w:rPr>
            <w:noProof/>
            <w:webHidden/>
          </w:rPr>
          <w:instrText xml:space="preserve"> PAGEREF _Toc490658041 \h </w:instrText>
        </w:r>
        <w:r w:rsidR="00626BE6">
          <w:rPr>
            <w:noProof/>
            <w:webHidden/>
          </w:rPr>
        </w:r>
        <w:r w:rsidR="00626BE6">
          <w:rPr>
            <w:noProof/>
            <w:webHidden/>
          </w:rPr>
          <w:fldChar w:fldCharType="separate"/>
        </w:r>
        <w:r w:rsidR="00626BE6">
          <w:rPr>
            <w:noProof/>
            <w:webHidden/>
          </w:rPr>
          <w:t>9</w:t>
        </w:r>
        <w:r w:rsidR="00626BE6">
          <w:rPr>
            <w:noProof/>
            <w:webHidden/>
          </w:rPr>
          <w:fldChar w:fldCharType="end"/>
        </w:r>
      </w:hyperlink>
    </w:p>
    <w:p w14:paraId="589C1232"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42" w:history="1">
        <w:r w:rsidR="00626BE6" w:rsidRPr="00BC7834">
          <w:rPr>
            <w:rStyle w:val="Lienhypertexte"/>
            <w:noProof/>
            <w:lang w:val="en-GB"/>
          </w:rPr>
          <w:t>5</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Organisational structure of the project</w:t>
        </w:r>
        <w:r w:rsidR="00626BE6">
          <w:rPr>
            <w:noProof/>
            <w:webHidden/>
          </w:rPr>
          <w:tab/>
        </w:r>
        <w:r w:rsidR="00626BE6">
          <w:rPr>
            <w:noProof/>
            <w:webHidden/>
          </w:rPr>
          <w:fldChar w:fldCharType="begin"/>
        </w:r>
        <w:r w:rsidR="00626BE6">
          <w:rPr>
            <w:noProof/>
            <w:webHidden/>
          </w:rPr>
          <w:instrText xml:space="preserve"> PAGEREF _Toc490658042 \h </w:instrText>
        </w:r>
        <w:r w:rsidR="00626BE6">
          <w:rPr>
            <w:noProof/>
            <w:webHidden/>
          </w:rPr>
        </w:r>
        <w:r w:rsidR="00626BE6">
          <w:rPr>
            <w:noProof/>
            <w:webHidden/>
          </w:rPr>
          <w:fldChar w:fldCharType="separate"/>
        </w:r>
        <w:r w:rsidR="00626BE6">
          <w:rPr>
            <w:noProof/>
            <w:webHidden/>
          </w:rPr>
          <w:t>11</w:t>
        </w:r>
        <w:r w:rsidR="00626BE6">
          <w:rPr>
            <w:noProof/>
            <w:webHidden/>
          </w:rPr>
          <w:fldChar w:fldCharType="end"/>
        </w:r>
      </w:hyperlink>
    </w:p>
    <w:p w14:paraId="7672FF39"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43" w:history="1">
        <w:r w:rsidR="00626BE6" w:rsidRPr="00BC7834">
          <w:rPr>
            <w:rStyle w:val="Lienhypertexte"/>
            <w:noProof/>
            <w:lang w:val="en-GB"/>
          </w:rPr>
          <w:t>6</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Support to the project – Role of the Support Team</w:t>
        </w:r>
        <w:r w:rsidR="00626BE6">
          <w:rPr>
            <w:noProof/>
            <w:webHidden/>
          </w:rPr>
          <w:tab/>
        </w:r>
        <w:r w:rsidR="00626BE6">
          <w:rPr>
            <w:noProof/>
            <w:webHidden/>
          </w:rPr>
          <w:fldChar w:fldCharType="begin"/>
        </w:r>
        <w:r w:rsidR="00626BE6">
          <w:rPr>
            <w:noProof/>
            <w:webHidden/>
          </w:rPr>
          <w:instrText xml:space="preserve"> PAGEREF _Toc490658043 \h </w:instrText>
        </w:r>
        <w:r w:rsidR="00626BE6">
          <w:rPr>
            <w:noProof/>
            <w:webHidden/>
          </w:rPr>
        </w:r>
        <w:r w:rsidR="00626BE6">
          <w:rPr>
            <w:noProof/>
            <w:webHidden/>
          </w:rPr>
          <w:fldChar w:fldCharType="separate"/>
        </w:r>
        <w:r w:rsidR="00626BE6">
          <w:rPr>
            <w:noProof/>
            <w:webHidden/>
          </w:rPr>
          <w:t>11</w:t>
        </w:r>
        <w:r w:rsidR="00626BE6">
          <w:rPr>
            <w:noProof/>
            <w:webHidden/>
          </w:rPr>
          <w:fldChar w:fldCharType="end"/>
        </w:r>
      </w:hyperlink>
    </w:p>
    <w:p w14:paraId="34B61F99" w14:textId="77777777" w:rsidR="00626BE6" w:rsidRDefault="00E245F4">
      <w:pPr>
        <w:pStyle w:val="TM1"/>
        <w:tabs>
          <w:tab w:val="left" w:pos="400"/>
          <w:tab w:val="right" w:leader="dot" w:pos="9060"/>
        </w:tabs>
        <w:rPr>
          <w:rFonts w:asciiTheme="minorHAnsi" w:eastAsiaTheme="minorEastAsia" w:hAnsiTheme="minorHAnsi" w:cstheme="minorBidi"/>
          <w:b w:val="0"/>
          <w:bCs w:val="0"/>
          <w:caps w:val="0"/>
          <w:noProof/>
          <w:sz w:val="22"/>
          <w:szCs w:val="22"/>
          <w:lang w:val="en-GB" w:eastAsia="en-GB"/>
        </w:rPr>
      </w:pPr>
      <w:hyperlink w:anchor="_Toc490658044" w:history="1">
        <w:r w:rsidR="00626BE6" w:rsidRPr="00BC7834">
          <w:rPr>
            <w:rStyle w:val="Lienhypertexte"/>
            <w:noProof/>
            <w:lang w:val="en-GB"/>
          </w:rPr>
          <w:t>7</w:t>
        </w:r>
        <w:r w:rsidR="00626BE6">
          <w:rPr>
            <w:rFonts w:asciiTheme="minorHAnsi" w:eastAsiaTheme="minorEastAsia" w:hAnsiTheme="minorHAnsi" w:cstheme="minorBidi"/>
            <w:b w:val="0"/>
            <w:bCs w:val="0"/>
            <w:caps w:val="0"/>
            <w:noProof/>
            <w:sz w:val="22"/>
            <w:szCs w:val="22"/>
            <w:lang w:val="en-GB" w:eastAsia="en-GB"/>
          </w:rPr>
          <w:tab/>
        </w:r>
        <w:r w:rsidR="00626BE6" w:rsidRPr="00BC7834">
          <w:rPr>
            <w:rStyle w:val="Lienhypertexte"/>
            <w:noProof/>
            <w:lang w:val="en-GB"/>
          </w:rPr>
          <w:t>GANTT</w:t>
        </w:r>
        <w:r w:rsidR="00626BE6">
          <w:rPr>
            <w:noProof/>
            <w:webHidden/>
          </w:rPr>
          <w:tab/>
        </w:r>
        <w:r w:rsidR="00626BE6">
          <w:rPr>
            <w:noProof/>
            <w:webHidden/>
          </w:rPr>
          <w:fldChar w:fldCharType="begin"/>
        </w:r>
        <w:r w:rsidR="00626BE6">
          <w:rPr>
            <w:noProof/>
            <w:webHidden/>
          </w:rPr>
          <w:instrText xml:space="preserve"> PAGEREF _Toc490658044 \h </w:instrText>
        </w:r>
        <w:r w:rsidR="00626BE6">
          <w:rPr>
            <w:noProof/>
            <w:webHidden/>
          </w:rPr>
        </w:r>
        <w:r w:rsidR="00626BE6">
          <w:rPr>
            <w:noProof/>
            <w:webHidden/>
          </w:rPr>
          <w:fldChar w:fldCharType="separate"/>
        </w:r>
        <w:r w:rsidR="00626BE6">
          <w:rPr>
            <w:noProof/>
            <w:webHidden/>
          </w:rPr>
          <w:t>12</w:t>
        </w:r>
        <w:r w:rsidR="00626BE6">
          <w:rPr>
            <w:noProof/>
            <w:webHidden/>
          </w:rPr>
          <w:fldChar w:fldCharType="end"/>
        </w:r>
      </w:hyperlink>
    </w:p>
    <w:p w14:paraId="08A14EC4" w14:textId="77777777" w:rsidR="007D318C" w:rsidRPr="004C7095" w:rsidRDefault="007D318C">
      <w:pPr>
        <w:rPr>
          <w:rFonts w:asciiTheme="minorHAnsi" w:hAnsiTheme="minorHAnsi"/>
          <w:sz w:val="18"/>
          <w:lang w:val="en-GB"/>
        </w:rPr>
      </w:pPr>
      <w:r w:rsidRPr="004C7095">
        <w:rPr>
          <w:rFonts w:asciiTheme="minorHAnsi" w:hAnsiTheme="minorHAnsi" w:cstheme="minorHAnsi"/>
          <w:sz w:val="20"/>
          <w:szCs w:val="22"/>
          <w:lang w:val="en-GB"/>
        </w:rPr>
        <w:fldChar w:fldCharType="end"/>
      </w:r>
    </w:p>
    <w:p w14:paraId="2F5765E8" w14:textId="77777777" w:rsidR="00EE3BD9" w:rsidRPr="004C7095" w:rsidRDefault="00EE3BD9">
      <w:pPr>
        <w:rPr>
          <w:rFonts w:asciiTheme="minorHAnsi" w:hAnsiTheme="minorHAnsi"/>
          <w:sz w:val="18"/>
          <w:lang w:val="en-GB"/>
        </w:rPr>
      </w:pPr>
    </w:p>
    <w:p w14:paraId="46ED51AB" w14:textId="77777777" w:rsidR="00391B7D" w:rsidRPr="004C7095" w:rsidRDefault="00391B7D">
      <w:pPr>
        <w:rPr>
          <w:rFonts w:asciiTheme="minorHAnsi" w:hAnsiTheme="minorHAnsi"/>
          <w:sz w:val="20"/>
          <w:lang w:val="en-GB"/>
        </w:rPr>
        <w:sectPr w:rsidR="00391B7D" w:rsidRPr="004C7095" w:rsidSect="00D40A6F">
          <w:headerReference w:type="default" r:id="rId10"/>
          <w:footerReference w:type="default" r:id="rId11"/>
          <w:pgSz w:w="11906" w:h="16838" w:code="9"/>
          <w:pgMar w:top="2835" w:right="1418" w:bottom="1701" w:left="1418" w:header="284" w:footer="400" w:gutter="0"/>
          <w:cols w:space="708"/>
          <w:titlePg/>
          <w:docGrid w:linePitch="360"/>
        </w:sectPr>
      </w:pPr>
    </w:p>
    <w:p w14:paraId="547D1B36" w14:textId="7B9BB818" w:rsidR="00F15357" w:rsidRPr="004C7095" w:rsidRDefault="00F15357" w:rsidP="00F15357">
      <w:pPr>
        <w:spacing w:after="120"/>
        <w:jc w:val="both"/>
        <w:rPr>
          <w:sz w:val="22"/>
          <w:szCs w:val="22"/>
          <w:lang w:val="en-GB"/>
        </w:rPr>
      </w:pPr>
      <w:bookmarkStart w:id="1" w:name="_Toc455066220"/>
      <w:r w:rsidRPr="004C7095">
        <w:rPr>
          <w:sz w:val="22"/>
          <w:szCs w:val="22"/>
          <w:lang w:val="en-GB"/>
        </w:rPr>
        <w:t>The present Implementation Plan for the Project “</w:t>
      </w:r>
      <w:r w:rsidR="0099570F" w:rsidRPr="004C7095">
        <w:rPr>
          <w:sz w:val="22"/>
          <w:szCs w:val="22"/>
          <w:lang w:val="en-GB"/>
        </w:rPr>
        <w:t>Development &amp; promotion of the original Filderkraut/Filderspitzkraut</w:t>
      </w:r>
      <w:r w:rsidRPr="004C7095">
        <w:rPr>
          <w:sz w:val="22"/>
          <w:szCs w:val="22"/>
          <w:lang w:val="en-GB"/>
        </w:rPr>
        <w:t>”</w:t>
      </w:r>
      <w:r w:rsidR="00535E5B" w:rsidRPr="004C7095">
        <w:rPr>
          <w:sz w:val="22"/>
          <w:szCs w:val="22"/>
          <w:lang w:val="en-GB"/>
        </w:rPr>
        <w:t xml:space="preserve"> (from now on: “the project”)</w:t>
      </w:r>
      <w:r w:rsidRPr="004C7095">
        <w:rPr>
          <w:sz w:val="22"/>
          <w:szCs w:val="22"/>
          <w:lang w:val="en-GB"/>
        </w:rPr>
        <w:t xml:space="preserve"> </w:t>
      </w:r>
      <w:r w:rsidR="00256D20" w:rsidRPr="004C7095">
        <w:rPr>
          <w:sz w:val="22"/>
          <w:szCs w:val="22"/>
          <w:lang w:val="en-GB"/>
        </w:rPr>
        <w:t>identifies and describes</w:t>
      </w:r>
      <w:r w:rsidRPr="004C7095">
        <w:rPr>
          <w:sz w:val="22"/>
          <w:szCs w:val="22"/>
          <w:lang w:val="en-GB"/>
        </w:rPr>
        <w:t xml:space="preserve"> the </w:t>
      </w:r>
      <w:r w:rsidR="000267CF" w:rsidRPr="004C7095">
        <w:rPr>
          <w:sz w:val="22"/>
          <w:szCs w:val="22"/>
          <w:lang w:val="en-GB"/>
        </w:rPr>
        <w:t xml:space="preserve">foreseen </w:t>
      </w:r>
      <w:r w:rsidRPr="004C7095">
        <w:rPr>
          <w:sz w:val="22"/>
          <w:szCs w:val="22"/>
          <w:lang w:val="en-GB"/>
        </w:rPr>
        <w:t xml:space="preserve">activities for the proper execution of the project, i.e. the </w:t>
      </w:r>
      <w:r w:rsidR="0099570F" w:rsidRPr="004C7095">
        <w:rPr>
          <w:sz w:val="22"/>
          <w:szCs w:val="22"/>
          <w:lang w:val="en-GB"/>
        </w:rPr>
        <w:t>increase of cultivation of the native breed</w:t>
      </w:r>
      <w:r w:rsidR="00EE5599" w:rsidRPr="004C7095">
        <w:rPr>
          <w:sz w:val="22"/>
          <w:szCs w:val="22"/>
          <w:lang w:val="en-GB"/>
        </w:rPr>
        <w:t>s</w:t>
      </w:r>
      <w:r w:rsidR="0099570F" w:rsidRPr="004C7095">
        <w:rPr>
          <w:sz w:val="22"/>
          <w:szCs w:val="22"/>
          <w:lang w:val="en-GB"/>
        </w:rPr>
        <w:t xml:space="preserve"> of Fiderkraut/Filderspitzkraut cabbage in the Filder region in Germany. </w:t>
      </w:r>
    </w:p>
    <w:p w14:paraId="6D01B5DF" w14:textId="6A2E2FEB" w:rsidR="00256D20" w:rsidRPr="004C7095" w:rsidRDefault="00256D20" w:rsidP="00F15357">
      <w:pPr>
        <w:spacing w:after="120"/>
        <w:jc w:val="both"/>
        <w:rPr>
          <w:sz w:val="22"/>
          <w:szCs w:val="22"/>
          <w:lang w:val="en-GB"/>
        </w:rPr>
      </w:pPr>
      <w:r w:rsidRPr="004C7095">
        <w:rPr>
          <w:sz w:val="22"/>
          <w:szCs w:val="22"/>
          <w:lang w:val="en-GB"/>
        </w:rPr>
        <w:t xml:space="preserve">While the main activities identified </w:t>
      </w:r>
      <w:r w:rsidR="00A57956" w:rsidRPr="004C7095">
        <w:rPr>
          <w:sz w:val="22"/>
          <w:szCs w:val="22"/>
          <w:lang w:val="en-GB"/>
        </w:rPr>
        <w:t xml:space="preserve">here </w:t>
      </w:r>
      <w:r w:rsidRPr="004C7095">
        <w:rPr>
          <w:sz w:val="22"/>
          <w:szCs w:val="22"/>
          <w:lang w:val="en-GB"/>
        </w:rPr>
        <w:t>are not expected to be subject to relevant changes</w:t>
      </w:r>
      <w:r w:rsidR="00535E5B" w:rsidRPr="004C7095">
        <w:rPr>
          <w:sz w:val="22"/>
          <w:szCs w:val="22"/>
          <w:lang w:val="en-GB"/>
        </w:rPr>
        <w:t xml:space="preserve"> during the implementation period</w:t>
      </w:r>
      <w:r w:rsidRPr="004C7095">
        <w:rPr>
          <w:sz w:val="22"/>
          <w:szCs w:val="22"/>
          <w:lang w:val="en-GB"/>
        </w:rPr>
        <w:t xml:space="preserve">, </w:t>
      </w:r>
      <w:r w:rsidR="00535E5B" w:rsidRPr="004C7095">
        <w:rPr>
          <w:sz w:val="22"/>
          <w:szCs w:val="22"/>
          <w:lang w:val="en-GB"/>
        </w:rPr>
        <w:t>it is worth not</w:t>
      </w:r>
      <w:r w:rsidR="00A57956" w:rsidRPr="004C7095">
        <w:rPr>
          <w:sz w:val="22"/>
          <w:szCs w:val="22"/>
          <w:lang w:val="en-GB"/>
        </w:rPr>
        <w:t>ing</w:t>
      </w:r>
      <w:r w:rsidR="00535E5B" w:rsidRPr="004C7095">
        <w:rPr>
          <w:sz w:val="22"/>
          <w:szCs w:val="22"/>
          <w:lang w:val="en-GB"/>
        </w:rPr>
        <w:t xml:space="preserve"> that some adjustments</w:t>
      </w:r>
      <w:r w:rsidRPr="004C7095">
        <w:rPr>
          <w:sz w:val="22"/>
          <w:szCs w:val="22"/>
          <w:lang w:val="en-GB"/>
        </w:rPr>
        <w:t xml:space="preserve"> could occur in terms of timing </w:t>
      </w:r>
      <w:r w:rsidR="00535E5B" w:rsidRPr="004C7095">
        <w:rPr>
          <w:sz w:val="22"/>
          <w:szCs w:val="22"/>
          <w:lang w:val="en-GB"/>
        </w:rPr>
        <w:t xml:space="preserve">(starting or ending month) or sequence in which the activities will take place. </w:t>
      </w:r>
    </w:p>
    <w:p w14:paraId="68667A9E" w14:textId="6DDFD749" w:rsidR="00F15357" w:rsidRPr="004C7095" w:rsidRDefault="00F15357" w:rsidP="002C0983">
      <w:pPr>
        <w:spacing w:after="240"/>
        <w:jc w:val="both"/>
        <w:rPr>
          <w:sz w:val="22"/>
          <w:szCs w:val="22"/>
          <w:lang w:val="en-GB"/>
        </w:rPr>
      </w:pPr>
      <w:r w:rsidRPr="004C7095">
        <w:rPr>
          <w:sz w:val="22"/>
          <w:szCs w:val="22"/>
          <w:lang w:val="en-GB"/>
        </w:rPr>
        <w:t xml:space="preserve">The </w:t>
      </w:r>
      <w:r w:rsidR="00535E5B" w:rsidRPr="004C7095">
        <w:rPr>
          <w:sz w:val="22"/>
          <w:szCs w:val="22"/>
          <w:lang w:val="en-GB"/>
        </w:rPr>
        <w:t xml:space="preserve">Implementation Plan is based on what already described by the relative </w:t>
      </w:r>
      <w:r w:rsidRPr="004C7095">
        <w:rPr>
          <w:i/>
          <w:sz w:val="22"/>
          <w:szCs w:val="22"/>
          <w:lang w:val="en-GB"/>
        </w:rPr>
        <w:t>ex-ante</w:t>
      </w:r>
      <w:r w:rsidRPr="004C7095">
        <w:rPr>
          <w:sz w:val="22"/>
          <w:szCs w:val="22"/>
          <w:lang w:val="en-GB"/>
        </w:rPr>
        <w:t xml:space="preserve"> analysis (“Strategy for project”) </w:t>
      </w:r>
      <w:r w:rsidR="00535E5B" w:rsidRPr="004C7095">
        <w:rPr>
          <w:sz w:val="22"/>
          <w:szCs w:val="22"/>
          <w:lang w:val="en-GB"/>
        </w:rPr>
        <w:t>which already identified the priority</w:t>
      </w:r>
      <w:r w:rsidRPr="004C7095">
        <w:rPr>
          <w:sz w:val="22"/>
          <w:szCs w:val="22"/>
          <w:lang w:val="en-GB"/>
        </w:rPr>
        <w:t xml:space="preserve"> objectives of the project</w:t>
      </w:r>
      <w:r w:rsidR="00535E5B" w:rsidRPr="004C7095">
        <w:rPr>
          <w:sz w:val="22"/>
          <w:szCs w:val="22"/>
          <w:lang w:val="en-GB"/>
        </w:rPr>
        <w:t xml:space="preserve"> itself</w:t>
      </w:r>
      <w:r w:rsidRPr="004C7095">
        <w:rPr>
          <w:sz w:val="22"/>
          <w:szCs w:val="22"/>
          <w:lang w:val="en-GB"/>
        </w:rPr>
        <w:t>.</w:t>
      </w:r>
    </w:p>
    <w:p w14:paraId="1962E58A" w14:textId="77777777" w:rsidR="00D40A6F" w:rsidRPr="004C7095" w:rsidRDefault="00D40A6F" w:rsidP="002C0983">
      <w:pPr>
        <w:pStyle w:val="Titre1"/>
        <w:spacing w:before="0"/>
        <w:ind w:left="431" w:hanging="431"/>
        <w:jc w:val="both"/>
        <w:rPr>
          <w:lang w:val="en-GB"/>
        </w:rPr>
      </w:pPr>
      <w:bookmarkStart w:id="2" w:name="_Toc463542862"/>
      <w:bookmarkStart w:id="3" w:name="_Toc490658029"/>
      <w:bookmarkEnd w:id="2"/>
      <w:r w:rsidRPr="004C7095">
        <w:rPr>
          <w:lang w:val="en-GB"/>
        </w:rPr>
        <w:t>General objective</w:t>
      </w:r>
      <w:r w:rsidR="00954F0D" w:rsidRPr="004C7095">
        <w:rPr>
          <w:lang w:val="en-GB"/>
        </w:rPr>
        <w:t>(s)</w:t>
      </w:r>
      <w:r w:rsidRPr="004C7095">
        <w:rPr>
          <w:lang w:val="en-GB"/>
        </w:rPr>
        <w:t xml:space="preserve"> of the project</w:t>
      </w:r>
      <w:bookmarkEnd w:id="3"/>
    </w:p>
    <w:p w14:paraId="102C1D36" w14:textId="57DAFBC6" w:rsidR="0099570F" w:rsidRPr="004C7095" w:rsidRDefault="00A13CDA" w:rsidP="0099570F">
      <w:pPr>
        <w:widowControl w:val="0"/>
        <w:autoSpaceDE w:val="0"/>
        <w:autoSpaceDN w:val="0"/>
        <w:adjustRightInd w:val="0"/>
        <w:spacing w:after="240"/>
        <w:jc w:val="both"/>
        <w:rPr>
          <w:lang w:val="en-GB"/>
        </w:rPr>
      </w:pPr>
      <w:r w:rsidRPr="004C7095">
        <w:rPr>
          <w:rFonts w:eastAsia="Calibri" w:cs="Times New Roman"/>
          <w:lang w:val="en-GB"/>
        </w:rPr>
        <w:t xml:space="preserve">The general objective of this project is </w:t>
      </w:r>
      <w:r w:rsidRPr="004C7095">
        <w:rPr>
          <w:rFonts w:eastAsia="Calibri" w:cs="Times New Roman"/>
          <w:b/>
          <w:lang w:val="en-GB"/>
        </w:rPr>
        <w:t>to increase cultivation of old varieties and landraces of the Filderkraut cabbage by local farmers</w:t>
      </w:r>
      <w:r w:rsidRPr="004C7095">
        <w:rPr>
          <w:rFonts w:eastAsia="Calibri" w:cs="Times New Roman"/>
          <w:lang w:val="en-GB"/>
        </w:rPr>
        <w:t xml:space="preserve"> with the aim to contribute to a sustainable conservation and use of these varieties in its area of origin, avoiding the risks already mentioned of loss of biodiversity and erosion of local heritage. </w:t>
      </w:r>
      <w:r w:rsidR="0099570F" w:rsidRPr="004C7095">
        <w:rPr>
          <w:lang w:val="en-GB"/>
        </w:rPr>
        <w:t>Both in the</w:t>
      </w:r>
      <w:r w:rsidR="00EE5599" w:rsidRPr="004C7095">
        <w:rPr>
          <w:lang w:val="en-GB"/>
        </w:rPr>
        <w:t xml:space="preserve"> trade and in common language, “Filderkraut”</w:t>
      </w:r>
      <w:r w:rsidR="0099570F" w:rsidRPr="004C7095">
        <w:rPr>
          <w:lang w:val="en-GB"/>
        </w:rPr>
        <w:t xml:space="preserve"> means a pointed white cabbage grown in the Fild</w:t>
      </w:r>
      <w:r w:rsidR="00EE5599" w:rsidRPr="004C7095">
        <w:rPr>
          <w:lang w:val="en-GB"/>
        </w:rPr>
        <w:t>er area in South-West Germany. “Filderkraut” is also referred to as “Filderspitzkraut”. “</w:t>
      </w:r>
      <w:r w:rsidR="0099570F" w:rsidRPr="004C7095">
        <w:rPr>
          <w:lang w:val="en-GB"/>
        </w:rPr>
        <w:t>Filderkraut/Filderspitzk</w:t>
      </w:r>
      <w:r w:rsidR="00EE5599" w:rsidRPr="004C7095">
        <w:rPr>
          <w:lang w:val="en-GB"/>
        </w:rPr>
        <w:t>raut”</w:t>
      </w:r>
      <w:r w:rsidR="0099570F" w:rsidRPr="004C7095">
        <w:rPr>
          <w:lang w:val="en-GB"/>
        </w:rPr>
        <w:t xml:space="preserve"> is a very tasty sub</w:t>
      </w:r>
      <w:r w:rsidR="004C7095">
        <w:rPr>
          <w:lang w:val="en-GB"/>
        </w:rPr>
        <w:t>-</w:t>
      </w:r>
      <w:r w:rsidR="0099570F" w:rsidRPr="004C7095">
        <w:rPr>
          <w:lang w:val="en-GB"/>
        </w:rPr>
        <w:t>variety of white</w:t>
      </w:r>
      <w:r w:rsidR="00EE5599" w:rsidRPr="004C7095">
        <w:rPr>
          <w:lang w:val="en-GB"/>
        </w:rPr>
        <w:t xml:space="preserve"> cabbage with a characteristic “point”</w:t>
      </w:r>
      <w:r w:rsidR="0099570F" w:rsidRPr="004C7095">
        <w:rPr>
          <w:lang w:val="en-GB"/>
        </w:rPr>
        <w:t xml:space="preserve"> which has become a rarity. It belongs to the </w:t>
      </w:r>
      <w:r w:rsidR="0099570F" w:rsidRPr="004C7095">
        <w:rPr>
          <w:i/>
          <w:lang w:val="en-GB"/>
        </w:rPr>
        <w:t>Brassicaceae</w:t>
      </w:r>
      <w:r w:rsidR="0099570F" w:rsidRPr="004C7095">
        <w:rPr>
          <w:lang w:val="en-GB"/>
        </w:rPr>
        <w:t xml:space="preserve"> family and has fewer and finer leaf ribs than the round cabbage.</w:t>
      </w:r>
      <w:r w:rsidR="004C7095" w:rsidRPr="004C7095">
        <w:rPr>
          <w:lang w:val="en-GB"/>
        </w:rPr>
        <w:t xml:space="preserve"> During the last 20 years</w:t>
      </w:r>
      <w:r w:rsidR="00EE5599" w:rsidRPr="004C7095">
        <w:rPr>
          <w:lang w:val="en-GB"/>
        </w:rPr>
        <w:t xml:space="preserve">, traditional varieties (landraces and populations) have been replaced by F1 hybrids developed by the </w:t>
      </w:r>
      <w:r w:rsidR="004C7095" w:rsidRPr="004C7095">
        <w:rPr>
          <w:lang w:val="en-GB"/>
        </w:rPr>
        <w:t>modern</w:t>
      </w:r>
      <w:r w:rsidR="00EE5599" w:rsidRPr="004C7095">
        <w:rPr>
          <w:lang w:val="en-GB"/>
        </w:rPr>
        <w:t xml:space="preserve"> plant breeding industry. Therefore these landraces, which constitutes an important heritage and cultural resource, are in danger of extinction. </w:t>
      </w:r>
    </w:p>
    <w:p w14:paraId="1497EFD3" w14:textId="03B92941" w:rsidR="00B706AC" w:rsidRPr="004C7095" w:rsidRDefault="00535E5B" w:rsidP="006B251D">
      <w:pPr>
        <w:spacing w:after="120"/>
        <w:jc w:val="both"/>
        <w:rPr>
          <w:sz w:val="22"/>
          <w:szCs w:val="22"/>
          <w:lang w:val="en-GB"/>
        </w:rPr>
      </w:pPr>
      <w:r w:rsidRPr="004C7095">
        <w:rPr>
          <w:sz w:val="22"/>
          <w:szCs w:val="22"/>
          <w:lang w:val="en-GB"/>
        </w:rPr>
        <w:t xml:space="preserve">On this basis, a number of </w:t>
      </w:r>
      <w:r w:rsidR="00FD3030" w:rsidRPr="004C7095">
        <w:rPr>
          <w:sz w:val="22"/>
          <w:szCs w:val="22"/>
          <w:lang w:val="en-GB"/>
        </w:rPr>
        <w:t xml:space="preserve">specific </w:t>
      </w:r>
      <w:r w:rsidR="00A13CDA" w:rsidRPr="004C7095">
        <w:rPr>
          <w:sz w:val="22"/>
          <w:szCs w:val="22"/>
          <w:lang w:val="en-GB"/>
        </w:rPr>
        <w:t xml:space="preserve">valorisation </w:t>
      </w:r>
      <w:r w:rsidRPr="004C7095">
        <w:rPr>
          <w:sz w:val="22"/>
          <w:szCs w:val="22"/>
          <w:lang w:val="en-GB"/>
        </w:rPr>
        <w:t>objectives are identified which are deemed necessary for the achievement of the overall one</w:t>
      </w:r>
      <w:r w:rsidR="0007774D" w:rsidRPr="004C7095">
        <w:rPr>
          <w:sz w:val="22"/>
          <w:szCs w:val="22"/>
          <w:lang w:val="en-GB"/>
        </w:rPr>
        <w:t>;</w:t>
      </w:r>
      <w:r w:rsidRPr="004C7095">
        <w:rPr>
          <w:sz w:val="22"/>
          <w:szCs w:val="22"/>
          <w:lang w:val="en-GB"/>
        </w:rPr>
        <w:t xml:space="preserve"> </w:t>
      </w:r>
      <w:r w:rsidR="0007774D" w:rsidRPr="004C7095">
        <w:rPr>
          <w:rFonts w:asciiTheme="minorHAnsi" w:hAnsiTheme="minorHAnsi"/>
          <w:sz w:val="22"/>
          <w:szCs w:val="22"/>
          <w:lang w:val="en-GB"/>
        </w:rPr>
        <w:t>t</w:t>
      </w:r>
      <w:r w:rsidR="00FD3030" w:rsidRPr="004C7095">
        <w:rPr>
          <w:rFonts w:asciiTheme="minorHAnsi" w:hAnsiTheme="minorHAnsi"/>
          <w:sz w:val="22"/>
          <w:szCs w:val="22"/>
          <w:lang w:val="en-GB"/>
        </w:rPr>
        <w:t>hese are:</w:t>
      </w:r>
      <w:r w:rsidR="00B706AC" w:rsidRPr="004C7095">
        <w:rPr>
          <w:rFonts w:asciiTheme="minorHAnsi" w:hAnsiTheme="minorHAnsi"/>
          <w:sz w:val="22"/>
          <w:szCs w:val="22"/>
          <w:lang w:val="en-GB"/>
        </w:rPr>
        <w:t xml:space="preserve"> </w:t>
      </w:r>
    </w:p>
    <w:p w14:paraId="23D82FC5" w14:textId="48E4DFBB" w:rsidR="000D12D2" w:rsidRPr="004C7095" w:rsidRDefault="00CA1E1E" w:rsidP="006B251D">
      <w:pPr>
        <w:pStyle w:val="Paragraphedeliste"/>
        <w:numPr>
          <w:ilvl w:val="0"/>
          <w:numId w:val="4"/>
        </w:numPr>
        <w:spacing w:after="120"/>
        <w:contextualSpacing w:val="0"/>
        <w:jc w:val="both"/>
        <w:rPr>
          <w:rFonts w:asciiTheme="minorHAnsi" w:hAnsiTheme="minorHAnsi"/>
          <w:sz w:val="22"/>
          <w:szCs w:val="22"/>
          <w:lang w:val="en-GB"/>
        </w:rPr>
      </w:pPr>
      <w:r w:rsidRPr="004C7095">
        <w:rPr>
          <w:rFonts w:asciiTheme="minorHAnsi" w:hAnsiTheme="minorHAnsi"/>
          <w:sz w:val="22"/>
          <w:szCs w:val="22"/>
          <w:u w:val="single"/>
          <w:lang w:val="en-GB"/>
        </w:rPr>
        <w:t>Objective 1:</w:t>
      </w:r>
      <w:r w:rsidRPr="004C7095">
        <w:rPr>
          <w:rFonts w:asciiTheme="minorHAnsi" w:hAnsiTheme="minorHAnsi"/>
          <w:sz w:val="22"/>
          <w:szCs w:val="22"/>
          <w:lang w:val="en-GB"/>
        </w:rPr>
        <w:t xml:space="preserve"> </w:t>
      </w:r>
      <w:r w:rsidR="00A13CDA" w:rsidRPr="004C7095">
        <w:rPr>
          <w:rFonts w:asciiTheme="minorHAnsi" w:hAnsiTheme="minorHAnsi"/>
          <w:sz w:val="22"/>
          <w:szCs w:val="22"/>
          <w:lang w:val="en-GB"/>
        </w:rPr>
        <w:t xml:space="preserve">To </w:t>
      </w:r>
      <w:r w:rsidR="00A13CDA" w:rsidRPr="004C7095">
        <w:rPr>
          <w:rFonts w:asciiTheme="minorHAnsi" w:hAnsiTheme="minorHAnsi"/>
          <w:b/>
          <w:sz w:val="22"/>
          <w:szCs w:val="22"/>
          <w:lang w:val="en-GB"/>
        </w:rPr>
        <w:t>secure production and support cultivation of old varieties cabbages by local farmers</w:t>
      </w:r>
      <w:r w:rsidR="00A13CDA" w:rsidRPr="004C7095">
        <w:rPr>
          <w:rFonts w:asciiTheme="minorHAnsi" w:hAnsiTheme="minorHAnsi"/>
          <w:sz w:val="22"/>
          <w:szCs w:val="22"/>
          <w:lang w:val="en-GB"/>
        </w:rPr>
        <w:t xml:space="preserve"> to avoid extinction of production. This would lead to conservation of landraces, populations and old varieties;</w:t>
      </w:r>
    </w:p>
    <w:p w14:paraId="2A8A1222" w14:textId="5A455D78" w:rsidR="00FD3030" w:rsidRPr="004C7095" w:rsidRDefault="00CA1E1E" w:rsidP="006B251D">
      <w:pPr>
        <w:pStyle w:val="Paragraphedeliste"/>
        <w:numPr>
          <w:ilvl w:val="0"/>
          <w:numId w:val="4"/>
        </w:numPr>
        <w:spacing w:after="120"/>
        <w:contextualSpacing w:val="0"/>
        <w:jc w:val="both"/>
        <w:rPr>
          <w:rFonts w:asciiTheme="minorHAnsi" w:hAnsiTheme="minorHAnsi"/>
          <w:sz w:val="22"/>
          <w:szCs w:val="22"/>
          <w:lang w:val="en-GB"/>
        </w:rPr>
      </w:pPr>
      <w:r w:rsidRPr="004C7095">
        <w:rPr>
          <w:rFonts w:asciiTheme="minorHAnsi" w:hAnsiTheme="minorHAnsi"/>
          <w:sz w:val="22"/>
          <w:szCs w:val="22"/>
          <w:u w:val="single"/>
          <w:lang w:val="en-GB"/>
        </w:rPr>
        <w:t xml:space="preserve">Objective </w:t>
      </w:r>
      <w:r w:rsidR="005828E3" w:rsidRPr="004C7095">
        <w:rPr>
          <w:rFonts w:asciiTheme="minorHAnsi" w:hAnsiTheme="minorHAnsi"/>
          <w:sz w:val="22"/>
          <w:szCs w:val="22"/>
          <w:u w:val="single"/>
          <w:lang w:val="en-GB"/>
        </w:rPr>
        <w:t>2</w:t>
      </w:r>
      <w:r w:rsidRPr="004C7095">
        <w:rPr>
          <w:rFonts w:asciiTheme="minorHAnsi" w:hAnsiTheme="minorHAnsi"/>
          <w:sz w:val="22"/>
          <w:szCs w:val="22"/>
          <w:u w:val="single"/>
          <w:lang w:val="en-GB"/>
        </w:rPr>
        <w:t>:</w:t>
      </w:r>
      <w:r w:rsidRPr="004C7095">
        <w:rPr>
          <w:rFonts w:asciiTheme="minorHAnsi" w:hAnsiTheme="minorHAnsi"/>
          <w:sz w:val="22"/>
          <w:szCs w:val="22"/>
          <w:lang w:val="en-GB"/>
        </w:rPr>
        <w:t xml:space="preserve"> </w:t>
      </w:r>
      <w:r w:rsidR="00A13CDA" w:rsidRPr="004C7095">
        <w:rPr>
          <w:rFonts w:asciiTheme="minorHAnsi" w:hAnsiTheme="minorHAnsi"/>
          <w:sz w:val="22"/>
          <w:szCs w:val="22"/>
          <w:lang w:val="en-GB"/>
        </w:rPr>
        <w:t xml:space="preserve">To </w:t>
      </w:r>
      <w:r w:rsidR="00A13CDA" w:rsidRPr="004C7095">
        <w:rPr>
          <w:rFonts w:asciiTheme="minorHAnsi" w:hAnsiTheme="minorHAnsi"/>
          <w:b/>
          <w:sz w:val="22"/>
          <w:szCs w:val="22"/>
          <w:lang w:val="en-GB"/>
        </w:rPr>
        <w:t>secure access to the market of these landraces via registration</w:t>
      </w:r>
      <w:r w:rsidR="00A13CDA" w:rsidRPr="004C7095">
        <w:rPr>
          <w:rFonts w:asciiTheme="minorHAnsi" w:hAnsiTheme="minorHAnsi"/>
          <w:sz w:val="22"/>
          <w:szCs w:val="22"/>
          <w:lang w:val="en-GB"/>
        </w:rPr>
        <w:t xml:space="preserve"> on the conservation varieties catalogue or the catalogue of vegetables with no intrinsic value</w:t>
      </w:r>
      <w:r w:rsidR="0099570F" w:rsidRPr="004C7095">
        <w:rPr>
          <w:rFonts w:eastAsia="Calibri" w:cs="Times New Roman"/>
          <w:lang w:val="en-GB"/>
        </w:rPr>
        <w:t>;</w:t>
      </w:r>
      <w:r w:rsidR="006B251D" w:rsidRPr="004C7095">
        <w:rPr>
          <w:rFonts w:eastAsia="Calibri" w:cs="Times New Roman"/>
          <w:lang w:val="en-GB"/>
        </w:rPr>
        <w:t xml:space="preserve"> and</w:t>
      </w:r>
    </w:p>
    <w:p w14:paraId="3B501F47" w14:textId="5277D579" w:rsidR="006B251D" w:rsidRPr="004C7095" w:rsidRDefault="00CA1E1E" w:rsidP="006B251D">
      <w:pPr>
        <w:pStyle w:val="Paragraphedeliste"/>
        <w:numPr>
          <w:ilvl w:val="0"/>
          <w:numId w:val="4"/>
        </w:numPr>
        <w:spacing w:after="240"/>
        <w:ind w:left="714" w:hanging="357"/>
        <w:contextualSpacing w:val="0"/>
        <w:jc w:val="both"/>
        <w:rPr>
          <w:rFonts w:asciiTheme="minorHAnsi" w:hAnsiTheme="minorHAnsi" w:cs="Arial"/>
          <w:sz w:val="22"/>
          <w:szCs w:val="22"/>
          <w:lang w:val="en-GB"/>
        </w:rPr>
      </w:pPr>
      <w:r w:rsidRPr="004C7095">
        <w:rPr>
          <w:rFonts w:asciiTheme="minorHAnsi" w:hAnsiTheme="minorHAnsi" w:cs="Arial"/>
          <w:sz w:val="22"/>
          <w:szCs w:val="22"/>
          <w:u w:val="single"/>
          <w:lang w:val="en-GB"/>
        </w:rPr>
        <w:t xml:space="preserve">Objective </w:t>
      </w:r>
      <w:r w:rsidR="006B251D" w:rsidRPr="004C7095">
        <w:rPr>
          <w:rFonts w:asciiTheme="minorHAnsi" w:hAnsiTheme="minorHAnsi" w:cs="Arial"/>
          <w:sz w:val="22"/>
          <w:szCs w:val="22"/>
          <w:u w:val="single"/>
          <w:lang w:val="en-GB"/>
        </w:rPr>
        <w:t>3</w:t>
      </w:r>
      <w:r w:rsidRPr="004C7095">
        <w:rPr>
          <w:rFonts w:asciiTheme="minorHAnsi" w:hAnsiTheme="minorHAnsi" w:cs="Arial"/>
          <w:sz w:val="22"/>
          <w:szCs w:val="22"/>
          <w:u w:val="single"/>
          <w:lang w:val="en-GB"/>
        </w:rPr>
        <w:t>:</w:t>
      </w:r>
      <w:r w:rsidRPr="004C7095">
        <w:rPr>
          <w:rFonts w:asciiTheme="minorHAnsi" w:hAnsiTheme="minorHAnsi" w:cs="Arial"/>
          <w:sz w:val="22"/>
          <w:szCs w:val="22"/>
          <w:lang w:val="en-GB"/>
        </w:rPr>
        <w:t xml:space="preserve"> </w:t>
      </w:r>
      <w:r w:rsidR="006B251D" w:rsidRPr="004C7095">
        <w:rPr>
          <w:rFonts w:asciiTheme="minorHAnsi" w:hAnsiTheme="minorHAnsi" w:cs="Arial"/>
          <w:sz w:val="22"/>
          <w:szCs w:val="22"/>
          <w:lang w:val="en-GB"/>
        </w:rPr>
        <w:t xml:space="preserve">To </w:t>
      </w:r>
      <w:r w:rsidR="006B251D" w:rsidRPr="004C7095">
        <w:rPr>
          <w:rFonts w:asciiTheme="minorHAnsi" w:hAnsiTheme="minorHAnsi" w:cs="Arial"/>
          <w:b/>
          <w:sz w:val="22"/>
          <w:szCs w:val="22"/>
          <w:lang w:val="en-GB"/>
        </w:rPr>
        <w:t>set up a coordinated and integrated communication and marketing strategy for all members of the Consortium so as to develop commercial activities</w:t>
      </w:r>
      <w:r w:rsidR="006B251D" w:rsidRPr="004C7095">
        <w:rPr>
          <w:rFonts w:asciiTheme="minorHAnsi" w:hAnsiTheme="minorHAnsi" w:cs="Arial"/>
          <w:sz w:val="22"/>
          <w:szCs w:val="22"/>
          <w:lang w:val="en-GB"/>
        </w:rPr>
        <w:t>. This includes the creation of new marketing channels (e.g. sales on local markets) for fresh cabbages.</w:t>
      </w:r>
    </w:p>
    <w:p w14:paraId="1C9F171E" w14:textId="08798B28" w:rsidR="008D1EDE" w:rsidRPr="004C7095" w:rsidRDefault="0099570F" w:rsidP="00437789">
      <w:pPr>
        <w:spacing w:after="240"/>
        <w:jc w:val="both"/>
        <w:rPr>
          <w:lang w:val="en-GB"/>
        </w:rPr>
      </w:pPr>
      <w:r w:rsidRPr="004C7095">
        <w:rPr>
          <w:sz w:val="22"/>
          <w:szCs w:val="22"/>
          <w:lang w:val="en-GB"/>
        </w:rPr>
        <w:t xml:space="preserve">It should be noticed that </w:t>
      </w:r>
      <w:r w:rsidR="00437789" w:rsidRPr="004C7095">
        <w:rPr>
          <w:sz w:val="22"/>
          <w:szCs w:val="22"/>
          <w:lang w:val="en-GB"/>
        </w:rPr>
        <w:t xml:space="preserve">Filderkraut has already been granted a protection </w:t>
      </w:r>
      <w:bookmarkEnd w:id="1"/>
      <w:r w:rsidR="00437789" w:rsidRPr="004C7095">
        <w:rPr>
          <w:lang w:val="en-GB"/>
        </w:rPr>
        <w:t>of geographical indications (PGI) and designations of origin for agricultural products and foodstuffs a</w:t>
      </w:r>
      <w:r w:rsidR="00954F0D" w:rsidRPr="004C7095">
        <w:rPr>
          <w:lang w:val="en-GB"/>
        </w:rPr>
        <w:t xml:space="preserve">ctivities </w:t>
      </w:r>
      <w:r w:rsidR="00437789" w:rsidRPr="004C7095">
        <w:rPr>
          <w:lang w:val="en-GB"/>
        </w:rPr>
        <w:t xml:space="preserve">in 2012 under reference: EC No: DE-PGI-0005-0822-09.09.2010. </w:t>
      </w:r>
      <w:r w:rsidR="00EE5599" w:rsidRPr="004C7095">
        <w:rPr>
          <w:lang w:val="en-GB"/>
        </w:rPr>
        <w:t>All pointed cabbages grown in the Filder area, being F1 hybrids or landraces/populations benefit from this PGI.</w:t>
      </w:r>
    </w:p>
    <w:p w14:paraId="29AE0D6C" w14:textId="3BEB4DC9" w:rsidR="004C7095" w:rsidRPr="004C7095" w:rsidRDefault="005E2A4E" w:rsidP="004C7095">
      <w:pPr>
        <w:pStyle w:val="Titre1"/>
        <w:spacing w:before="0"/>
        <w:ind w:left="431" w:hanging="431"/>
        <w:jc w:val="both"/>
        <w:rPr>
          <w:lang w:val="en-GB"/>
        </w:rPr>
      </w:pPr>
      <w:bookmarkStart w:id="4" w:name="_Toc490658030"/>
      <w:r>
        <w:rPr>
          <w:lang w:val="en-GB"/>
        </w:rPr>
        <w:t>Activities</w:t>
      </w:r>
      <w:bookmarkEnd w:id="4"/>
    </w:p>
    <w:p w14:paraId="0EF6F27C" w14:textId="2DE01F59" w:rsidR="00437789" w:rsidRPr="004C7095" w:rsidRDefault="00943E9A" w:rsidP="0007774D">
      <w:pPr>
        <w:jc w:val="both"/>
        <w:rPr>
          <w:sz w:val="22"/>
          <w:szCs w:val="22"/>
          <w:lang w:val="en-GB"/>
        </w:rPr>
      </w:pPr>
      <w:r w:rsidRPr="004C7095">
        <w:rPr>
          <w:lang w:val="en-GB"/>
        </w:rPr>
        <w:t>According to the objectives mentioned above, the</w:t>
      </w:r>
      <w:r w:rsidR="00387FD2" w:rsidRPr="004C7095">
        <w:rPr>
          <w:sz w:val="22"/>
          <w:szCs w:val="22"/>
          <w:lang w:val="en-GB"/>
        </w:rPr>
        <w:t xml:space="preserve"> </w:t>
      </w:r>
      <w:r w:rsidRPr="004C7095">
        <w:rPr>
          <w:sz w:val="22"/>
          <w:szCs w:val="22"/>
          <w:lang w:val="en-GB"/>
        </w:rPr>
        <w:t xml:space="preserve">foreseen </w:t>
      </w:r>
      <w:r w:rsidR="00387FD2" w:rsidRPr="004C7095">
        <w:rPr>
          <w:sz w:val="22"/>
          <w:szCs w:val="22"/>
          <w:lang w:val="en-GB"/>
        </w:rPr>
        <w:t xml:space="preserve">activities </w:t>
      </w:r>
      <w:r w:rsidR="00FD3030" w:rsidRPr="004C7095">
        <w:rPr>
          <w:sz w:val="22"/>
          <w:szCs w:val="22"/>
          <w:lang w:val="en-GB"/>
        </w:rPr>
        <w:t>can be</w:t>
      </w:r>
      <w:r w:rsidR="00387FD2" w:rsidRPr="004C7095">
        <w:rPr>
          <w:sz w:val="22"/>
          <w:szCs w:val="22"/>
          <w:lang w:val="en-GB"/>
        </w:rPr>
        <w:t xml:space="preserve"> grouped under </w:t>
      </w:r>
      <w:r w:rsidR="00437789" w:rsidRPr="004C7095">
        <w:rPr>
          <w:sz w:val="22"/>
          <w:szCs w:val="22"/>
          <w:lang w:val="en-GB"/>
        </w:rPr>
        <w:t>three</w:t>
      </w:r>
      <w:r w:rsidR="00387FD2" w:rsidRPr="004C7095">
        <w:rPr>
          <w:sz w:val="22"/>
          <w:szCs w:val="22"/>
          <w:lang w:val="en-GB"/>
        </w:rPr>
        <w:t xml:space="preserve"> main areas</w:t>
      </w:r>
      <w:r w:rsidRPr="004C7095">
        <w:rPr>
          <w:sz w:val="22"/>
          <w:szCs w:val="22"/>
          <w:lang w:val="en-GB"/>
        </w:rPr>
        <w:t>, and namely:</w:t>
      </w:r>
      <w:r w:rsidR="00387FD2" w:rsidRPr="004C7095">
        <w:rPr>
          <w:sz w:val="22"/>
          <w:szCs w:val="22"/>
          <w:lang w:val="en-GB"/>
        </w:rPr>
        <w:t xml:space="preserve"> </w:t>
      </w:r>
      <w:r w:rsidR="00387FD2" w:rsidRPr="004C7095">
        <w:rPr>
          <w:sz w:val="22"/>
          <w:szCs w:val="22"/>
          <w:u w:val="single"/>
          <w:lang w:val="en-GB"/>
        </w:rPr>
        <w:t>product development</w:t>
      </w:r>
      <w:r w:rsidR="00387FD2" w:rsidRPr="004C7095">
        <w:rPr>
          <w:sz w:val="22"/>
          <w:szCs w:val="22"/>
          <w:lang w:val="en-GB"/>
        </w:rPr>
        <w:t xml:space="preserve">, </w:t>
      </w:r>
      <w:r w:rsidR="00387FD2" w:rsidRPr="004C7095">
        <w:rPr>
          <w:sz w:val="22"/>
          <w:szCs w:val="22"/>
          <w:u w:val="single"/>
          <w:lang w:val="en-GB"/>
        </w:rPr>
        <w:t>marketing approach</w:t>
      </w:r>
      <w:r w:rsidR="00437789" w:rsidRPr="004C7095">
        <w:rPr>
          <w:sz w:val="22"/>
          <w:szCs w:val="22"/>
          <w:u w:val="single"/>
          <w:lang w:val="en-GB"/>
        </w:rPr>
        <w:t>,</w:t>
      </w:r>
      <w:r w:rsidR="00387FD2" w:rsidRPr="004C7095">
        <w:rPr>
          <w:sz w:val="22"/>
          <w:szCs w:val="22"/>
          <w:lang w:val="en-GB"/>
        </w:rPr>
        <w:t xml:space="preserve"> and </w:t>
      </w:r>
      <w:r w:rsidR="00387FD2" w:rsidRPr="004C7095">
        <w:rPr>
          <w:sz w:val="22"/>
          <w:szCs w:val="22"/>
          <w:u w:val="single"/>
          <w:lang w:val="en-GB"/>
        </w:rPr>
        <w:t>communication plan</w:t>
      </w:r>
      <w:r w:rsidR="00387FD2" w:rsidRPr="004C7095">
        <w:rPr>
          <w:sz w:val="22"/>
          <w:szCs w:val="22"/>
          <w:lang w:val="en-GB"/>
        </w:rPr>
        <w:t xml:space="preserve">. </w:t>
      </w:r>
      <w:r w:rsidRPr="004C7095">
        <w:rPr>
          <w:sz w:val="22"/>
          <w:szCs w:val="22"/>
          <w:lang w:val="en-GB"/>
        </w:rPr>
        <w:t xml:space="preserve">These main areas of activities include a number of sub-activities, and should be considered strictly related to each other for the overall achievement of the project objectives </w:t>
      </w:r>
      <w:r w:rsidR="006B251D" w:rsidRPr="004C7095">
        <w:rPr>
          <w:sz w:val="22"/>
          <w:szCs w:val="22"/>
          <w:lang w:val="en-GB"/>
        </w:rPr>
        <w:t>as presented in the introduction of this chapter.</w:t>
      </w:r>
    </w:p>
    <w:p w14:paraId="39A20602" w14:textId="77777777" w:rsidR="00437789" w:rsidRPr="004C7095" w:rsidRDefault="00437789" w:rsidP="0007774D">
      <w:pPr>
        <w:jc w:val="both"/>
        <w:rPr>
          <w:sz w:val="22"/>
          <w:szCs w:val="22"/>
          <w:lang w:val="en-GB"/>
        </w:rPr>
      </w:pPr>
    </w:p>
    <w:p w14:paraId="5A644D7F" w14:textId="6F1D03FF" w:rsidR="00A979B4" w:rsidRPr="004C7095" w:rsidRDefault="00EE5599" w:rsidP="0007774D">
      <w:pPr>
        <w:jc w:val="both"/>
        <w:rPr>
          <w:szCs w:val="22"/>
          <w:lang w:val="en-GB"/>
        </w:rPr>
      </w:pPr>
      <w:r w:rsidRPr="004C7095">
        <w:rPr>
          <w:sz w:val="22"/>
          <w:szCs w:val="22"/>
          <w:lang w:val="en-GB"/>
        </w:rPr>
        <w:t xml:space="preserve">This said </w:t>
      </w:r>
      <w:r w:rsidR="00A13CDA" w:rsidRPr="004C7095">
        <w:rPr>
          <w:sz w:val="22"/>
          <w:szCs w:val="22"/>
          <w:lang w:val="en-GB"/>
        </w:rPr>
        <w:t>T</w:t>
      </w:r>
      <w:r w:rsidR="00943E9A" w:rsidRPr="004C7095">
        <w:rPr>
          <w:sz w:val="22"/>
          <w:szCs w:val="22"/>
          <w:lang w:val="en-GB"/>
        </w:rPr>
        <w:t xml:space="preserve">able </w:t>
      </w:r>
      <w:r w:rsidR="004C7095">
        <w:rPr>
          <w:sz w:val="22"/>
          <w:szCs w:val="22"/>
          <w:lang w:val="en-GB"/>
        </w:rPr>
        <w:t>2</w:t>
      </w:r>
      <w:r w:rsidR="000E709B" w:rsidRPr="004C7095">
        <w:rPr>
          <w:sz w:val="22"/>
          <w:szCs w:val="22"/>
          <w:lang w:val="en-GB"/>
        </w:rPr>
        <w:t>.1</w:t>
      </w:r>
      <w:r w:rsidR="00943E9A" w:rsidRPr="004C7095">
        <w:rPr>
          <w:sz w:val="22"/>
          <w:szCs w:val="22"/>
          <w:lang w:val="en-GB"/>
        </w:rPr>
        <w:t xml:space="preserve"> below provides a schematic description of the linkages between activities and objectives. </w:t>
      </w:r>
    </w:p>
    <w:p w14:paraId="60575943" w14:textId="77777777" w:rsidR="00943E9A" w:rsidRPr="004C7095" w:rsidRDefault="00943E9A" w:rsidP="0007774D">
      <w:pPr>
        <w:jc w:val="both"/>
        <w:rPr>
          <w:szCs w:val="22"/>
          <w:lang w:val="en-GB"/>
        </w:rPr>
      </w:pPr>
    </w:p>
    <w:p w14:paraId="12084F10" w14:textId="7AB07AF5" w:rsidR="00943E9A" w:rsidRPr="004C7095" w:rsidRDefault="000E709B" w:rsidP="000E709B">
      <w:pPr>
        <w:pStyle w:val="Lgende"/>
        <w:rPr>
          <w:szCs w:val="22"/>
          <w:lang w:val="en-GB"/>
        </w:rPr>
      </w:pPr>
      <w:r w:rsidRPr="004C7095">
        <w:rPr>
          <w:lang w:val="en-GB"/>
        </w:rPr>
        <w:t xml:space="preserve">Table </w:t>
      </w:r>
      <w:r w:rsidR="004C7095">
        <w:rPr>
          <w:lang w:val="en-GB"/>
        </w:rPr>
        <w:t>2</w:t>
      </w:r>
      <w:r w:rsidR="000A3C7B" w:rsidRPr="004C7095">
        <w:rPr>
          <w:lang w:val="en-GB"/>
        </w:rPr>
        <w:t>.</w:t>
      </w:r>
      <w:r w:rsidR="000A3C7B" w:rsidRPr="004C7095">
        <w:rPr>
          <w:lang w:val="en-GB"/>
        </w:rPr>
        <w:fldChar w:fldCharType="begin"/>
      </w:r>
      <w:r w:rsidR="000A3C7B" w:rsidRPr="004C7095">
        <w:rPr>
          <w:lang w:val="en-GB"/>
        </w:rPr>
        <w:instrText xml:space="preserve"> SEQ Table \* ARABIC \s 1 </w:instrText>
      </w:r>
      <w:r w:rsidR="000A3C7B" w:rsidRPr="004C7095">
        <w:rPr>
          <w:lang w:val="en-GB"/>
        </w:rPr>
        <w:fldChar w:fldCharType="separate"/>
      </w:r>
      <w:r w:rsidR="000A3C7B" w:rsidRPr="004C7095">
        <w:rPr>
          <w:lang w:val="en-GB"/>
        </w:rPr>
        <w:t>1</w:t>
      </w:r>
      <w:r w:rsidR="000A3C7B" w:rsidRPr="004C7095">
        <w:rPr>
          <w:lang w:val="en-GB"/>
        </w:rPr>
        <w:fldChar w:fldCharType="end"/>
      </w:r>
      <w:r w:rsidRPr="004C7095">
        <w:rPr>
          <w:lang w:val="en-GB"/>
        </w:rPr>
        <w:t xml:space="preserve"> – Linkages between areas of activity and specific objectives</w:t>
      </w:r>
    </w:p>
    <w:tbl>
      <w:tblPr>
        <w:tblStyle w:val="Grilledutableau"/>
        <w:tblW w:w="0" w:type="auto"/>
        <w:tblInd w:w="108" w:type="dxa"/>
        <w:tblLook w:val="04A0" w:firstRow="1" w:lastRow="0" w:firstColumn="1" w:lastColumn="0" w:noHBand="0" w:noVBand="1"/>
      </w:tblPr>
      <w:tblGrid>
        <w:gridCol w:w="2977"/>
        <w:gridCol w:w="3544"/>
      </w:tblGrid>
      <w:tr w:rsidR="00D54F1F" w:rsidRPr="004C7095" w14:paraId="1AAC5EC0" w14:textId="77777777" w:rsidTr="006B251D">
        <w:tc>
          <w:tcPr>
            <w:tcW w:w="2977" w:type="dxa"/>
            <w:shd w:val="clear" w:color="auto" w:fill="DDD9C3" w:themeFill="background2" w:themeFillShade="E6"/>
          </w:tcPr>
          <w:p w14:paraId="7C2FD1DF" w14:textId="7FCBD9F2" w:rsidR="00D54F1F" w:rsidRPr="004C7095" w:rsidRDefault="00D54F1F" w:rsidP="00A979B4">
            <w:pPr>
              <w:jc w:val="both"/>
              <w:rPr>
                <w:b/>
                <w:sz w:val="20"/>
                <w:szCs w:val="22"/>
                <w:lang w:val="en-GB"/>
              </w:rPr>
            </w:pPr>
            <w:r w:rsidRPr="004C7095">
              <w:rPr>
                <w:b/>
                <w:sz w:val="20"/>
                <w:szCs w:val="22"/>
                <w:lang w:val="en-GB"/>
              </w:rPr>
              <w:t>Areas of activity</w:t>
            </w:r>
          </w:p>
        </w:tc>
        <w:tc>
          <w:tcPr>
            <w:tcW w:w="3544" w:type="dxa"/>
            <w:shd w:val="clear" w:color="auto" w:fill="DDD9C3" w:themeFill="background2" w:themeFillShade="E6"/>
            <w:vAlign w:val="center"/>
          </w:tcPr>
          <w:p w14:paraId="51934AE0" w14:textId="29D12090" w:rsidR="00D54F1F" w:rsidRPr="004C7095" w:rsidRDefault="00D54F1F" w:rsidP="000D118F">
            <w:pPr>
              <w:jc w:val="center"/>
              <w:rPr>
                <w:b/>
                <w:sz w:val="20"/>
                <w:szCs w:val="22"/>
                <w:lang w:val="en-GB"/>
              </w:rPr>
            </w:pPr>
            <w:r w:rsidRPr="004C7095">
              <w:rPr>
                <w:b/>
                <w:sz w:val="20"/>
                <w:szCs w:val="22"/>
                <w:lang w:val="en-GB"/>
              </w:rPr>
              <w:t xml:space="preserve">Specific </w:t>
            </w:r>
            <w:r w:rsidR="006B251D" w:rsidRPr="004C7095">
              <w:rPr>
                <w:b/>
                <w:sz w:val="20"/>
                <w:szCs w:val="22"/>
                <w:lang w:val="en-GB"/>
              </w:rPr>
              <w:t xml:space="preserve">valorisation </w:t>
            </w:r>
            <w:r w:rsidRPr="004C7095">
              <w:rPr>
                <w:b/>
                <w:sz w:val="20"/>
                <w:szCs w:val="22"/>
                <w:lang w:val="en-GB"/>
              </w:rPr>
              <w:t>objectives</w:t>
            </w:r>
          </w:p>
        </w:tc>
      </w:tr>
      <w:tr w:rsidR="00D54F1F" w:rsidRPr="004C7095" w14:paraId="33F4051F" w14:textId="77777777" w:rsidTr="006B251D">
        <w:tc>
          <w:tcPr>
            <w:tcW w:w="2977" w:type="dxa"/>
          </w:tcPr>
          <w:p w14:paraId="61BBAA63" w14:textId="24AFBB48" w:rsidR="00D54F1F" w:rsidRPr="004C7095" w:rsidRDefault="00D54F1F" w:rsidP="00A979B4">
            <w:pPr>
              <w:jc w:val="both"/>
              <w:rPr>
                <w:sz w:val="20"/>
                <w:szCs w:val="22"/>
                <w:lang w:val="en-GB"/>
              </w:rPr>
            </w:pPr>
            <w:r w:rsidRPr="004C7095">
              <w:rPr>
                <w:sz w:val="20"/>
                <w:szCs w:val="22"/>
                <w:lang w:val="en-GB"/>
              </w:rPr>
              <w:t>Product development</w:t>
            </w:r>
          </w:p>
        </w:tc>
        <w:tc>
          <w:tcPr>
            <w:tcW w:w="3544" w:type="dxa"/>
            <w:vAlign w:val="center"/>
          </w:tcPr>
          <w:p w14:paraId="77849278" w14:textId="06DE60AE" w:rsidR="00D54F1F" w:rsidRPr="004C7095" w:rsidRDefault="00D54F1F" w:rsidP="006B251D">
            <w:pPr>
              <w:jc w:val="center"/>
              <w:rPr>
                <w:rFonts w:eastAsia="Times New Roman"/>
                <w:sz w:val="20"/>
                <w:szCs w:val="22"/>
                <w:lang w:val="en-GB"/>
              </w:rPr>
            </w:pPr>
            <w:r w:rsidRPr="004C7095">
              <w:rPr>
                <w:sz w:val="20"/>
                <w:szCs w:val="22"/>
                <w:lang w:val="en-GB"/>
              </w:rPr>
              <w:t xml:space="preserve">Obj. </w:t>
            </w:r>
            <w:r w:rsidR="00437789" w:rsidRPr="004C7095">
              <w:rPr>
                <w:sz w:val="20"/>
                <w:szCs w:val="22"/>
                <w:lang w:val="en-GB"/>
              </w:rPr>
              <w:t xml:space="preserve">1 and </w:t>
            </w:r>
            <w:r w:rsidR="006B251D" w:rsidRPr="004C7095">
              <w:rPr>
                <w:sz w:val="20"/>
                <w:szCs w:val="22"/>
                <w:lang w:val="en-GB"/>
              </w:rPr>
              <w:t>2</w:t>
            </w:r>
          </w:p>
        </w:tc>
      </w:tr>
      <w:tr w:rsidR="00D54F1F" w:rsidRPr="004C7095" w14:paraId="429E97C7" w14:textId="77777777" w:rsidTr="006B251D">
        <w:tc>
          <w:tcPr>
            <w:tcW w:w="2977" w:type="dxa"/>
          </w:tcPr>
          <w:p w14:paraId="3CBA8BED" w14:textId="02CDCBCA" w:rsidR="00D54F1F" w:rsidRPr="004C7095" w:rsidRDefault="00D54F1F" w:rsidP="00A979B4">
            <w:pPr>
              <w:jc w:val="both"/>
              <w:rPr>
                <w:sz w:val="20"/>
                <w:szCs w:val="22"/>
                <w:lang w:val="en-GB"/>
              </w:rPr>
            </w:pPr>
            <w:r w:rsidRPr="004C7095">
              <w:rPr>
                <w:sz w:val="20"/>
                <w:szCs w:val="22"/>
                <w:lang w:val="en-GB"/>
              </w:rPr>
              <w:t>Marketing approach</w:t>
            </w:r>
          </w:p>
        </w:tc>
        <w:tc>
          <w:tcPr>
            <w:tcW w:w="3544" w:type="dxa"/>
            <w:vMerge w:val="restart"/>
            <w:vAlign w:val="center"/>
          </w:tcPr>
          <w:p w14:paraId="5B96C8B4" w14:textId="097C98D5" w:rsidR="00D54F1F" w:rsidRPr="004C7095" w:rsidRDefault="00D54F1F" w:rsidP="000D118F">
            <w:pPr>
              <w:jc w:val="center"/>
              <w:rPr>
                <w:rFonts w:eastAsia="Times New Roman"/>
                <w:sz w:val="20"/>
                <w:szCs w:val="22"/>
                <w:lang w:val="en-GB"/>
              </w:rPr>
            </w:pPr>
            <w:r w:rsidRPr="004C7095">
              <w:rPr>
                <w:sz w:val="20"/>
                <w:szCs w:val="22"/>
                <w:lang w:val="en-GB"/>
              </w:rPr>
              <w:t xml:space="preserve">Obj. </w:t>
            </w:r>
            <w:r w:rsidR="0007774D" w:rsidRPr="004C7095">
              <w:rPr>
                <w:sz w:val="20"/>
                <w:szCs w:val="22"/>
                <w:lang w:val="en-GB"/>
              </w:rPr>
              <w:t>3</w:t>
            </w:r>
            <w:r w:rsidR="00437789" w:rsidRPr="004C7095">
              <w:rPr>
                <w:sz w:val="20"/>
                <w:szCs w:val="22"/>
                <w:lang w:val="en-GB"/>
              </w:rPr>
              <w:t xml:space="preserve"> </w:t>
            </w:r>
          </w:p>
        </w:tc>
      </w:tr>
      <w:tr w:rsidR="00D54F1F" w:rsidRPr="004C7095" w14:paraId="31C01902" w14:textId="77777777" w:rsidTr="006B251D">
        <w:tc>
          <w:tcPr>
            <w:tcW w:w="2977" w:type="dxa"/>
          </w:tcPr>
          <w:p w14:paraId="593186D5" w14:textId="2C0FBDA1" w:rsidR="00D54F1F" w:rsidRPr="004C7095" w:rsidRDefault="00D54F1F" w:rsidP="00A979B4">
            <w:pPr>
              <w:jc w:val="both"/>
              <w:rPr>
                <w:sz w:val="20"/>
                <w:szCs w:val="22"/>
                <w:lang w:val="en-GB"/>
              </w:rPr>
            </w:pPr>
            <w:r w:rsidRPr="004C7095">
              <w:rPr>
                <w:sz w:val="20"/>
                <w:szCs w:val="22"/>
                <w:lang w:val="en-GB"/>
              </w:rPr>
              <w:t>Communication plan</w:t>
            </w:r>
          </w:p>
        </w:tc>
        <w:tc>
          <w:tcPr>
            <w:tcW w:w="3544" w:type="dxa"/>
            <w:vMerge/>
            <w:vAlign w:val="center"/>
          </w:tcPr>
          <w:p w14:paraId="5C0E758A" w14:textId="77777777" w:rsidR="00D54F1F" w:rsidRPr="004C7095" w:rsidRDefault="00D54F1F" w:rsidP="000D118F">
            <w:pPr>
              <w:jc w:val="center"/>
              <w:rPr>
                <w:rFonts w:eastAsia="Times New Roman"/>
                <w:sz w:val="20"/>
                <w:szCs w:val="22"/>
                <w:lang w:val="en-GB"/>
              </w:rPr>
            </w:pPr>
          </w:p>
        </w:tc>
      </w:tr>
    </w:tbl>
    <w:p w14:paraId="1E469911" w14:textId="642FEB72" w:rsidR="00EA76BD" w:rsidRPr="004C7095" w:rsidRDefault="00EA76BD" w:rsidP="00EA76BD">
      <w:pPr>
        <w:pStyle w:val="Titre2"/>
        <w:jc w:val="both"/>
        <w:rPr>
          <w:lang w:val="en-GB"/>
        </w:rPr>
      </w:pPr>
      <w:bookmarkStart w:id="5" w:name="_Toc463542865"/>
      <w:bookmarkStart w:id="6" w:name="_Toc490658031"/>
      <w:bookmarkEnd w:id="5"/>
      <w:r w:rsidRPr="004C7095">
        <w:rPr>
          <w:lang w:val="en-GB"/>
        </w:rPr>
        <w:t>Product development</w:t>
      </w:r>
      <w:bookmarkEnd w:id="6"/>
    </w:p>
    <w:p w14:paraId="156AD960" w14:textId="2E864381" w:rsidR="00EA76BD" w:rsidRPr="004C7095" w:rsidRDefault="00EA76BD" w:rsidP="00EA76BD">
      <w:pPr>
        <w:pStyle w:val="Titre3"/>
        <w:jc w:val="both"/>
        <w:rPr>
          <w:lang w:val="en-GB"/>
        </w:rPr>
      </w:pPr>
      <w:bookmarkStart w:id="7" w:name="_Toc490658032"/>
      <w:r w:rsidRPr="004C7095">
        <w:rPr>
          <w:lang w:val="en-GB"/>
        </w:rPr>
        <w:t xml:space="preserve">Identification of the </w:t>
      </w:r>
      <w:r w:rsidR="00437789" w:rsidRPr="004C7095">
        <w:rPr>
          <w:lang w:val="en-GB"/>
        </w:rPr>
        <w:t>growers interested by the Project</w:t>
      </w:r>
      <w:bookmarkEnd w:id="7"/>
    </w:p>
    <w:p w14:paraId="69E1F989" w14:textId="0BFFD0A4" w:rsidR="009E12DA" w:rsidRPr="004C7095" w:rsidRDefault="00437789" w:rsidP="002C0983">
      <w:pPr>
        <w:spacing w:after="120"/>
        <w:jc w:val="both"/>
        <w:rPr>
          <w:sz w:val="22"/>
          <w:szCs w:val="22"/>
          <w:lang w:val="en-GB"/>
        </w:rPr>
      </w:pPr>
      <w:r w:rsidRPr="004C7095">
        <w:rPr>
          <w:sz w:val="22"/>
          <w:szCs w:val="22"/>
          <w:lang w:val="en-GB"/>
        </w:rPr>
        <w:t>It is estimated that about 20-25 farmers are maintaining landraces of Filderkraut on their farms. They produce seed in open-pollinated fields based on plants they select in their production field</w:t>
      </w:r>
      <w:r w:rsidR="009E12DA" w:rsidRPr="004C7095">
        <w:rPr>
          <w:sz w:val="22"/>
          <w:szCs w:val="22"/>
          <w:lang w:val="en-GB"/>
        </w:rPr>
        <w:t>s</w:t>
      </w:r>
      <w:r w:rsidRPr="004C7095">
        <w:rPr>
          <w:sz w:val="22"/>
          <w:szCs w:val="22"/>
          <w:lang w:val="en-GB"/>
        </w:rPr>
        <w:t>.</w:t>
      </w:r>
      <w:r w:rsidR="009E12DA" w:rsidRPr="004C7095">
        <w:rPr>
          <w:sz w:val="22"/>
          <w:szCs w:val="22"/>
          <w:lang w:val="en-GB"/>
        </w:rPr>
        <w:t xml:space="preserve"> This process takes two years.</w:t>
      </w:r>
    </w:p>
    <w:p w14:paraId="749BEE51" w14:textId="76E498E5" w:rsidR="009E12DA" w:rsidRPr="004C7095" w:rsidRDefault="009E12DA" w:rsidP="002C0983">
      <w:pPr>
        <w:spacing w:after="120"/>
        <w:jc w:val="both"/>
        <w:rPr>
          <w:sz w:val="22"/>
          <w:szCs w:val="22"/>
          <w:lang w:val="en-GB"/>
        </w:rPr>
      </w:pPr>
      <w:r w:rsidRPr="004C7095">
        <w:rPr>
          <w:sz w:val="22"/>
          <w:szCs w:val="22"/>
          <w:lang w:val="en-GB"/>
        </w:rPr>
        <w:t xml:space="preserve">This number of seed multipliers and savers is </w:t>
      </w:r>
      <w:r w:rsidR="0093692C" w:rsidRPr="004C7095">
        <w:rPr>
          <w:sz w:val="22"/>
          <w:szCs w:val="22"/>
          <w:lang w:val="en-GB"/>
        </w:rPr>
        <w:t xml:space="preserve">an </w:t>
      </w:r>
      <w:r w:rsidRPr="004C7095">
        <w:rPr>
          <w:sz w:val="22"/>
          <w:szCs w:val="22"/>
          <w:lang w:val="en-GB"/>
        </w:rPr>
        <w:t xml:space="preserve">estimation as no inventory has been </w:t>
      </w:r>
      <w:r w:rsidR="006B251D" w:rsidRPr="004C7095">
        <w:rPr>
          <w:sz w:val="22"/>
          <w:szCs w:val="22"/>
          <w:lang w:val="en-GB"/>
        </w:rPr>
        <w:t>performed</w:t>
      </w:r>
      <w:r w:rsidRPr="004C7095">
        <w:rPr>
          <w:sz w:val="22"/>
          <w:szCs w:val="22"/>
          <w:lang w:val="en-GB"/>
        </w:rPr>
        <w:t xml:space="preserve"> to date. </w:t>
      </w:r>
    </w:p>
    <w:p w14:paraId="3B6B7D97" w14:textId="2EDF024E" w:rsidR="002E3446" w:rsidRPr="004C7095" w:rsidRDefault="002E3446" w:rsidP="00106290">
      <w:pPr>
        <w:jc w:val="both"/>
        <w:rPr>
          <w:sz w:val="22"/>
          <w:szCs w:val="22"/>
          <w:lang w:val="en-GB"/>
        </w:rPr>
      </w:pPr>
      <w:r w:rsidRPr="004C7095">
        <w:rPr>
          <w:sz w:val="22"/>
          <w:szCs w:val="22"/>
          <w:lang w:val="en-GB"/>
        </w:rPr>
        <w:t xml:space="preserve">At present the Consortium </w:t>
      </w:r>
      <w:r w:rsidR="0093692C" w:rsidRPr="004C7095">
        <w:rPr>
          <w:sz w:val="22"/>
          <w:szCs w:val="22"/>
          <w:lang w:val="en-GB"/>
        </w:rPr>
        <w:t xml:space="preserve">through the BEF organisation </w:t>
      </w:r>
      <w:r w:rsidR="00106290" w:rsidRPr="004C7095">
        <w:rPr>
          <w:sz w:val="22"/>
          <w:szCs w:val="22"/>
          <w:lang w:val="en-GB"/>
        </w:rPr>
        <w:t>(Bäuerliche Erzeugergemeinschaft Filder (UG) (haftungsbeschränk</w:t>
      </w:r>
      <w:r w:rsidR="006B251D" w:rsidRPr="004C7095">
        <w:rPr>
          <w:sz w:val="22"/>
          <w:szCs w:val="22"/>
          <w:lang w:val="en-GB"/>
        </w:rPr>
        <w:t>t) - Farmers Cooperation Filder/</w:t>
      </w:r>
      <w:r w:rsidR="00106290" w:rsidRPr="004C7095">
        <w:rPr>
          <w:sz w:val="22"/>
          <w:szCs w:val="22"/>
          <w:lang w:val="en-GB"/>
        </w:rPr>
        <w:t>Growers Cooperation Filder Ltd) i</w:t>
      </w:r>
      <w:r w:rsidRPr="004C7095">
        <w:rPr>
          <w:sz w:val="22"/>
          <w:szCs w:val="22"/>
          <w:lang w:val="en-GB"/>
        </w:rPr>
        <w:t xml:space="preserve">ncludes </w:t>
      </w:r>
      <w:r w:rsidR="006B251D" w:rsidRPr="004C7095">
        <w:rPr>
          <w:sz w:val="22"/>
          <w:szCs w:val="22"/>
          <w:lang w:val="en-GB"/>
        </w:rPr>
        <w:t xml:space="preserve">only </w:t>
      </w:r>
      <w:r w:rsidR="0093692C" w:rsidRPr="004C7095">
        <w:rPr>
          <w:sz w:val="22"/>
          <w:szCs w:val="22"/>
          <w:lang w:val="en-GB"/>
        </w:rPr>
        <w:t>9</w:t>
      </w:r>
      <w:r w:rsidRPr="004C7095">
        <w:rPr>
          <w:sz w:val="22"/>
          <w:szCs w:val="22"/>
          <w:lang w:val="en-GB"/>
        </w:rPr>
        <w:t xml:space="preserve"> farmers</w:t>
      </w:r>
      <w:r w:rsidR="0093692C" w:rsidRPr="004C7095">
        <w:rPr>
          <w:sz w:val="22"/>
          <w:szCs w:val="22"/>
          <w:lang w:val="en-GB"/>
        </w:rPr>
        <w:t>. This number may increase in the coming years.</w:t>
      </w:r>
    </w:p>
    <w:p w14:paraId="2F92F6B7" w14:textId="31A7566A" w:rsidR="00FF2AED" w:rsidRPr="004C7095" w:rsidRDefault="00FF2AED" w:rsidP="00A834FF">
      <w:pPr>
        <w:spacing w:after="120"/>
        <w:jc w:val="both"/>
        <w:rPr>
          <w:sz w:val="22"/>
          <w:szCs w:val="22"/>
          <w:lang w:val="en-GB"/>
        </w:rPr>
      </w:pPr>
    </w:p>
    <w:p w14:paraId="5719EFB8" w14:textId="65BB2363" w:rsidR="00EA76BD" w:rsidRPr="004C7095" w:rsidRDefault="00EA76BD" w:rsidP="00EA76BD">
      <w:pPr>
        <w:pStyle w:val="Titre3"/>
        <w:jc w:val="both"/>
        <w:rPr>
          <w:szCs w:val="22"/>
          <w:lang w:val="en-GB"/>
        </w:rPr>
      </w:pPr>
      <w:bookmarkStart w:id="8" w:name="_Toc490658033"/>
      <w:r w:rsidRPr="004C7095">
        <w:rPr>
          <w:szCs w:val="22"/>
          <w:lang w:val="en-GB"/>
        </w:rPr>
        <w:t xml:space="preserve">Development of the </w:t>
      </w:r>
      <w:r w:rsidR="00DD59DD" w:rsidRPr="004C7095">
        <w:rPr>
          <w:szCs w:val="22"/>
          <w:lang w:val="en-GB"/>
        </w:rPr>
        <w:t xml:space="preserve">production </w:t>
      </w:r>
      <w:r w:rsidR="0093692C" w:rsidRPr="004C7095">
        <w:rPr>
          <w:szCs w:val="22"/>
          <w:lang w:val="en-GB"/>
        </w:rPr>
        <w:t>scheme</w:t>
      </w:r>
      <w:bookmarkEnd w:id="8"/>
    </w:p>
    <w:p w14:paraId="542DEBE3" w14:textId="231C3370" w:rsidR="000970D7" w:rsidRPr="004C7095" w:rsidRDefault="0093692C" w:rsidP="000D118F">
      <w:pPr>
        <w:jc w:val="both"/>
        <w:rPr>
          <w:sz w:val="22"/>
          <w:szCs w:val="24"/>
          <w:lang w:val="en-GB"/>
        </w:rPr>
      </w:pPr>
      <w:r w:rsidRPr="004C7095">
        <w:rPr>
          <w:sz w:val="22"/>
          <w:szCs w:val="24"/>
          <w:lang w:val="en-GB"/>
        </w:rPr>
        <w:t xml:space="preserve">The current main issue for growers is the poor quality of the </w:t>
      </w:r>
      <w:r w:rsidR="006B251D" w:rsidRPr="004C7095">
        <w:rPr>
          <w:sz w:val="22"/>
          <w:szCs w:val="24"/>
          <w:lang w:val="en-GB"/>
        </w:rPr>
        <w:t xml:space="preserve">available </w:t>
      </w:r>
      <w:r w:rsidRPr="004C7095">
        <w:rPr>
          <w:sz w:val="22"/>
          <w:szCs w:val="24"/>
          <w:lang w:val="en-GB"/>
        </w:rPr>
        <w:t xml:space="preserve">seed. </w:t>
      </w:r>
      <w:r w:rsidR="006B251D" w:rsidRPr="004C7095">
        <w:rPr>
          <w:sz w:val="22"/>
          <w:szCs w:val="24"/>
          <w:lang w:val="en-GB"/>
        </w:rPr>
        <w:t xml:space="preserve">In the majority of cases, growers are not using regular techniques for multiplying their seed. In addition, </w:t>
      </w:r>
      <w:r w:rsidR="004C7095">
        <w:rPr>
          <w:sz w:val="22"/>
          <w:szCs w:val="24"/>
          <w:lang w:val="en-GB"/>
        </w:rPr>
        <w:t>they do not all necessary equip</w:t>
      </w:r>
      <w:r w:rsidR="006B251D" w:rsidRPr="004C7095">
        <w:rPr>
          <w:sz w:val="22"/>
          <w:szCs w:val="24"/>
          <w:lang w:val="en-GB"/>
        </w:rPr>
        <w:t>ment for an optimal storage and maintenance of the seed (e.g. no cold storage capacities). There seed quality (e.g. germination) decreases. I</w:t>
      </w:r>
      <w:r w:rsidRPr="004C7095">
        <w:rPr>
          <w:sz w:val="22"/>
          <w:szCs w:val="24"/>
          <w:lang w:val="en-GB"/>
        </w:rPr>
        <w:t xml:space="preserve">n order to, partly, overcome this issue short term, the Consortium wants to set-up a seedlings production plant. Farmers will be invited to use this new infrastructure that will be located at the SfG-BW research station by providing their </w:t>
      </w:r>
      <w:r w:rsidR="006B251D" w:rsidRPr="004C7095">
        <w:rPr>
          <w:sz w:val="22"/>
          <w:szCs w:val="24"/>
          <w:lang w:val="en-GB"/>
        </w:rPr>
        <w:t xml:space="preserve">own </w:t>
      </w:r>
      <w:r w:rsidRPr="004C7095">
        <w:rPr>
          <w:sz w:val="22"/>
          <w:szCs w:val="24"/>
          <w:lang w:val="en-GB"/>
        </w:rPr>
        <w:t>seed to the research station</w:t>
      </w:r>
      <w:r w:rsidR="000970D7" w:rsidRPr="004C7095">
        <w:rPr>
          <w:sz w:val="22"/>
          <w:szCs w:val="24"/>
          <w:lang w:val="en-GB"/>
        </w:rPr>
        <w:t xml:space="preserve">. Then the research station will produce seedlings in its greenhouses on the behalf of the growers. </w:t>
      </w:r>
      <w:r w:rsidR="006B251D" w:rsidRPr="004C7095">
        <w:rPr>
          <w:sz w:val="22"/>
          <w:szCs w:val="24"/>
          <w:lang w:val="en-GB"/>
        </w:rPr>
        <w:t xml:space="preserve">Plants will be sent back to farmers for planting in the fields. </w:t>
      </w:r>
      <w:r w:rsidR="000970D7" w:rsidRPr="004C7095">
        <w:rPr>
          <w:sz w:val="22"/>
          <w:szCs w:val="24"/>
          <w:lang w:val="en-GB"/>
        </w:rPr>
        <w:t>Farmers</w:t>
      </w:r>
      <w:r w:rsidR="00202B1F" w:rsidRPr="004C7095">
        <w:rPr>
          <w:sz w:val="22"/>
          <w:szCs w:val="24"/>
          <w:lang w:val="en-GB"/>
        </w:rPr>
        <w:t xml:space="preserve"> will pay EUR 0.04 per seedling</w:t>
      </w:r>
      <w:r w:rsidR="000970D7" w:rsidRPr="004C7095">
        <w:rPr>
          <w:sz w:val="22"/>
          <w:szCs w:val="24"/>
          <w:lang w:val="en-GB"/>
        </w:rPr>
        <w:t xml:space="preserve"> lead</w:t>
      </w:r>
      <w:r w:rsidR="00202B1F" w:rsidRPr="004C7095">
        <w:rPr>
          <w:sz w:val="22"/>
          <w:szCs w:val="24"/>
          <w:lang w:val="en-GB"/>
        </w:rPr>
        <w:t>ing</w:t>
      </w:r>
      <w:r w:rsidR="000970D7" w:rsidRPr="004C7095">
        <w:rPr>
          <w:sz w:val="22"/>
          <w:szCs w:val="24"/>
          <w:lang w:val="en-GB"/>
        </w:rPr>
        <w:t xml:space="preserve"> to a cost of EUR 800 per ha (corresponding to 20,000 plants per ha). </w:t>
      </w:r>
    </w:p>
    <w:p w14:paraId="5636C8D5" w14:textId="4541ADB8" w:rsidR="00DD59DD" w:rsidRPr="004C7095" w:rsidRDefault="00DD59DD" w:rsidP="000D118F">
      <w:pPr>
        <w:jc w:val="both"/>
        <w:rPr>
          <w:sz w:val="22"/>
          <w:szCs w:val="24"/>
          <w:lang w:val="en-GB"/>
        </w:rPr>
      </w:pPr>
    </w:p>
    <w:p w14:paraId="03B23594" w14:textId="0EC26863" w:rsidR="000970D7" w:rsidRPr="004C7095" w:rsidRDefault="00202B1F" w:rsidP="000D118F">
      <w:pPr>
        <w:jc w:val="both"/>
        <w:rPr>
          <w:sz w:val="22"/>
          <w:szCs w:val="24"/>
          <w:lang w:val="en-GB"/>
        </w:rPr>
      </w:pPr>
      <w:r w:rsidRPr="004C7095">
        <w:rPr>
          <w:sz w:val="22"/>
          <w:szCs w:val="24"/>
          <w:lang w:val="en-GB"/>
        </w:rPr>
        <w:t xml:space="preserve">Cultivation of Filderkraut is well known. </w:t>
      </w:r>
      <w:r w:rsidR="000970D7" w:rsidRPr="004C7095">
        <w:rPr>
          <w:sz w:val="22"/>
          <w:szCs w:val="24"/>
          <w:lang w:val="en-GB"/>
        </w:rPr>
        <w:t>Agronomy applied to these plants coming from native varieties is similar than the one applied for F1 hybrid</w:t>
      </w:r>
      <w:r w:rsidR="00CC2D5C" w:rsidRPr="004C7095">
        <w:rPr>
          <w:sz w:val="22"/>
          <w:szCs w:val="24"/>
          <w:lang w:val="en-GB"/>
        </w:rPr>
        <w:t>s</w:t>
      </w:r>
      <w:r w:rsidR="000970D7" w:rsidRPr="004C7095">
        <w:rPr>
          <w:sz w:val="22"/>
          <w:szCs w:val="24"/>
          <w:lang w:val="en-GB"/>
        </w:rPr>
        <w:t xml:space="preserve">. </w:t>
      </w:r>
      <w:r w:rsidRPr="004C7095">
        <w:rPr>
          <w:sz w:val="22"/>
          <w:szCs w:val="24"/>
          <w:lang w:val="en-GB"/>
        </w:rPr>
        <w:t>T</w:t>
      </w:r>
      <w:r w:rsidR="000970D7" w:rsidRPr="004C7095">
        <w:rPr>
          <w:sz w:val="22"/>
          <w:szCs w:val="24"/>
          <w:lang w:val="en-GB"/>
        </w:rPr>
        <w:t xml:space="preserve">herefore there is no need to further improve the cropping conditions. Growers of old varieties are either conventional or organic farmers. </w:t>
      </w:r>
      <w:r w:rsidRPr="004C7095">
        <w:rPr>
          <w:sz w:val="22"/>
          <w:szCs w:val="24"/>
          <w:lang w:val="en-GB"/>
        </w:rPr>
        <w:t xml:space="preserve">There is no clear intention to move all production to organic production. </w:t>
      </w:r>
    </w:p>
    <w:p w14:paraId="47D73869" w14:textId="77777777" w:rsidR="00D00138" w:rsidRPr="004C7095" w:rsidRDefault="00D00138" w:rsidP="000D118F">
      <w:pPr>
        <w:rPr>
          <w:szCs w:val="22"/>
          <w:lang w:val="en-GB"/>
        </w:rPr>
      </w:pPr>
    </w:p>
    <w:p w14:paraId="04942F60" w14:textId="5BD8A81A" w:rsidR="001F79F1" w:rsidRPr="004C7095" w:rsidRDefault="00202B1F">
      <w:pPr>
        <w:spacing w:after="120"/>
        <w:jc w:val="both"/>
        <w:rPr>
          <w:sz w:val="22"/>
          <w:szCs w:val="22"/>
          <w:lang w:val="en-GB"/>
        </w:rPr>
      </w:pPr>
      <w:r w:rsidRPr="004C7095">
        <w:rPr>
          <w:sz w:val="22"/>
          <w:szCs w:val="22"/>
          <w:lang w:val="en-GB"/>
        </w:rPr>
        <w:t>T</w:t>
      </w:r>
      <w:r w:rsidR="000970D7" w:rsidRPr="004C7095">
        <w:rPr>
          <w:sz w:val="22"/>
          <w:szCs w:val="22"/>
          <w:lang w:val="en-GB"/>
        </w:rPr>
        <w:t xml:space="preserve">he SfG-BW research station, </w:t>
      </w:r>
      <w:r w:rsidRPr="004C7095">
        <w:rPr>
          <w:sz w:val="22"/>
          <w:szCs w:val="22"/>
          <w:lang w:val="en-GB"/>
        </w:rPr>
        <w:t xml:space="preserve">together with the newly established BEF, </w:t>
      </w:r>
      <w:r w:rsidR="000970D7" w:rsidRPr="004C7095">
        <w:rPr>
          <w:sz w:val="22"/>
          <w:szCs w:val="22"/>
          <w:lang w:val="en-GB"/>
        </w:rPr>
        <w:t xml:space="preserve">has already started to set-up this seedlings production plant. </w:t>
      </w:r>
      <w:r w:rsidR="001F79F1" w:rsidRPr="004C7095">
        <w:rPr>
          <w:sz w:val="22"/>
          <w:szCs w:val="22"/>
          <w:lang w:val="en-GB"/>
        </w:rPr>
        <w:t>Investment in machinery for seeding is necessary. The research station is currently investigating whether the regional government could fund this investment. The other equipment (trays, growing media</w:t>
      </w:r>
      <w:r w:rsidRPr="004C7095">
        <w:rPr>
          <w:sz w:val="22"/>
          <w:szCs w:val="22"/>
          <w:lang w:val="en-GB"/>
        </w:rPr>
        <w:t>, etc.</w:t>
      </w:r>
      <w:r w:rsidR="001F79F1" w:rsidRPr="004C7095">
        <w:rPr>
          <w:sz w:val="22"/>
          <w:szCs w:val="22"/>
          <w:lang w:val="en-GB"/>
        </w:rPr>
        <w:t>) are already available at the research station.</w:t>
      </w:r>
    </w:p>
    <w:p w14:paraId="1DD34A5E" w14:textId="2ACEE1A2" w:rsidR="001F79F1" w:rsidRPr="004C7095" w:rsidRDefault="001F79F1">
      <w:pPr>
        <w:spacing w:after="120"/>
        <w:jc w:val="both"/>
        <w:rPr>
          <w:sz w:val="22"/>
          <w:szCs w:val="22"/>
          <w:lang w:val="en-GB"/>
        </w:rPr>
      </w:pPr>
      <w:r w:rsidRPr="004C7095">
        <w:rPr>
          <w:sz w:val="22"/>
          <w:szCs w:val="22"/>
          <w:lang w:val="en-GB"/>
        </w:rPr>
        <w:t xml:space="preserve">The objective is to produce about 100,000 seedlings in April 2017 for planting in farmer fields in May. This corresponds to about 5 ha of production. </w:t>
      </w:r>
    </w:p>
    <w:p w14:paraId="359FCB35" w14:textId="687CB36F" w:rsidR="00DF3B03" w:rsidRPr="004C7095" w:rsidRDefault="00DF3B03">
      <w:pPr>
        <w:spacing w:after="120"/>
        <w:jc w:val="both"/>
        <w:rPr>
          <w:sz w:val="22"/>
          <w:szCs w:val="22"/>
          <w:lang w:val="en-GB"/>
        </w:rPr>
      </w:pPr>
      <w:r w:rsidRPr="004C7095">
        <w:rPr>
          <w:sz w:val="22"/>
          <w:szCs w:val="22"/>
          <w:lang w:val="en-GB"/>
        </w:rPr>
        <w:t xml:space="preserve">Planning for next years will depend on how successful 2017 </w:t>
      </w:r>
      <w:r w:rsidR="00202B1F" w:rsidRPr="004C7095">
        <w:rPr>
          <w:sz w:val="22"/>
          <w:szCs w:val="22"/>
          <w:lang w:val="en-GB"/>
        </w:rPr>
        <w:t xml:space="preserve">season </w:t>
      </w:r>
      <w:r w:rsidRPr="004C7095">
        <w:rPr>
          <w:sz w:val="22"/>
          <w:szCs w:val="22"/>
          <w:lang w:val="en-GB"/>
        </w:rPr>
        <w:t xml:space="preserve">will be. A 2018 to 2020 production plan (e.g. number of seedlings to be produced </w:t>
      </w:r>
      <w:r w:rsidR="00202B1F" w:rsidRPr="004C7095">
        <w:rPr>
          <w:sz w:val="22"/>
          <w:szCs w:val="22"/>
          <w:lang w:val="en-GB"/>
        </w:rPr>
        <w:t>each year</w:t>
      </w:r>
      <w:r w:rsidRPr="004C7095">
        <w:rPr>
          <w:sz w:val="22"/>
          <w:szCs w:val="22"/>
          <w:lang w:val="en-GB"/>
        </w:rPr>
        <w:t>) will be defined in early 2018.</w:t>
      </w:r>
    </w:p>
    <w:p w14:paraId="4DC5FF56" w14:textId="12FC8D5B" w:rsidR="00DF3B03" w:rsidRPr="004C7095" w:rsidRDefault="00DF3B03">
      <w:pPr>
        <w:spacing w:after="120"/>
        <w:jc w:val="both"/>
        <w:rPr>
          <w:sz w:val="22"/>
          <w:szCs w:val="22"/>
          <w:lang w:val="en-GB"/>
        </w:rPr>
      </w:pPr>
      <w:r w:rsidRPr="004C7095">
        <w:rPr>
          <w:sz w:val="22"/>
          <w:szCs w:val="22"/>
          <w:lang w:val="en-GB"/>
        </w:rPr>
        <w:t>Consortium membe</w:t>
      </w:r>
      <w:r w:rsidR="00106290" w:rsidRPr="004C7095">
        <w:rPr>
          <w:sz w:val="22"/>
          <w:szCs w:val="22"/>
          <w:lang w:val="en-GB"/>
        </w:rPr>
        <w:t>rs consider that using the SfG-B</w:t>
      </w:r>
      <w:r w:rsidRPr="004C7095">
        <w:rPr>
          <w:sz w:val="22"/>
          <w:szCs w:val="22"/>
          <w:lang w:val="en-GB"/>
        </w:rPr>
        <w:t>W research facilities for producing the seedlings is a short term solution (2-5 years) and a dedicated professional seedlings production plant will have to be established</w:t>
      </w:r>
      <w:r w:rsidR="00202B1F" w:rsidRPr="004C7095">
        <w:rPr>
          <w:sz w:val="22"/>
          <w:szCs w:val="22"/>
          <w:lang w:val="en-GB"/>
        </w:rPr>
        <w:t xml:space="preserve"> when volumes start to grow</w:t>
      </w:r>
      <w:r w:rsidRPr="004C7095">
        <w:rPr>
          <w:sz w:val="22"/>
          <w:szCs w:val="22"/>
          <w:lang w:val="en-GB"/>
        </w:rPr>
        <w:t xml:space="preserve">. </w:t>
      </w:r>
    </w:p>
    <w:p w14:paraId="4ED9BBB0" w14:textId="6CF2FFAA" w:rsidR="00DF3B03" w:rsidRPr="004C7095" w:rsidRDefault="00DF3B03">
      <w:pPr>
        <w:spacing w:after="120"/>
        <w:jc w:val="both"/>
        <w:rPr>
          <w:sz w:val="22"/>
          <w:szCs w:val="22"/>
          <w:lang w:val="en-GB"/>
        </w:rPr>
      </w:pPr>
      <w:r w:rsidRPr="004C7095">
        <w:rPr>
          <w:sz w:val="22"/>
          <w:szCs w:val="22"/>
          <w:lang w:val="en-GB"/>
        </w:rPr>
        <w:t xml:space="preserve">In addition a seed QA scheme will have to be developed </w:t>
      </w:r>
      <w:r w:rsidR="000F4215" w:rsidRPr="004C7095">
        <w:rPr>
          <w:sz w:val="22"/>
          <w:szCs w:val="22"/>
          <w:lang w:val="en-GB"/>
        </w:rPr>
        <w:t xml:space="preserve">to secure the production of high quality seed. This </w:t>
      </w:r>
      <w:r w:rsidR="00202B1F" w:rsidRPr="004C7095">
        <w:rPr>
          <w:sz w:val="22"/>
          <w:szCs w:val="22"/>
          <w:lang w:val="en-GB"/>
        </w:rPr>
        <w:t xml:space="preserve">QA </w:t>
      </w:r>
      <w:r w:rsidR="000F4215" w:rsidRPr="004C7095">
        <w:rPr>
          <w:sz w:val="22"/>
          <w:szCs w:val="22"/>
          <w:lang w:val="en-GB"/>
        </w:rPr>
        <w:t xml:space="preserve">scheme will be </w:t>
      </w:r>
      <w:r w:rsidR="00202B1F" w:rsidRPr="004C7095">
        <w:rPr>
          <w:sz w:val="22"/>
          <w:szCs w:val="22"/>
          <w:lang w:val="en-GB"/>
        </w:rPr>
        <w:t>initiated during this Preparatory Action and further developed</w:t>
      </w:r>
      <w:r w:rsidR="000F4215" w:rsidRPr="004C7095">
        <w:rPr>
          <w:sz w:val="22"/>
          <w:szCs w:val="22"/>
          <w:lang w:val="en-GB"/>
        </w:rPr>
        <w:t xml:space="preserve"> when production and volumes start to be significant. </w:t>
      </w:r>
    </w:p>
    <w:p w14:paraId="256A0B37" w14:textId="7236ECBE" w:rsidR="001F79F1" w:rsidRPr="004C7095" w:rsidRDefault="001F79F1" w:rsidP="001F79F1">
      <w:pPr>
        <w:pStyle w:val="Titre3"/>
        <w:jc w:val="both"/>
        <w:rPr>
          <w:szCs w:val="22"/>
          <w:lang w:val="en-GB"/>
        </w:rPr>
      </w:pPr>
      <w:bookmarkStart w:id="9" w:name="_Toc490658034"/>
      <w:r w:rsidRPr="004C7095">
        <w:rPr>
          <w:szCs w:val="22"/>
          <w:lang w:val="en-GB"/>
        </w:rPr>
        <w:t>Regulatory needs</w:t>
      </w:r>
      <w:bookmarkEnd w:id="9"/>
    </w:p>
    <w:p w14:paraId="1F143B40" w14:textId="3636CBE6" w:rsidR="001F79F1" w:rsidRPr="004C7095" w:rsidRDefault="00BF6E6D" w:rsidP="009C17C8">
      <w:pPr>
        <w:spacing w:after="120"/>
        <w:jc w:val="both"/>
        <w:rPr>
          <w:sz w:val="22"/>
          <w:szCs w:val="22"/>
          <w:lang w:val="en-GB"/>
        </w:rPr>
      </w:pPr>
      <w:r w:rsidRPr="004C7095">
        <w:rPr>
          <w:sz w:val="22"/>
          <w:szCs w:val="22"/>
          <w:lang w:val="en-GB"/>
        </w:rPr>
        <w:t>At the moment</w:t>
      </w:r>
      <w:r w:rsidR="00D43B1E" w:rsidRPr="004C7095">
        <w:rPr>
          <w:sz w:val="22"/>
          <w:szCs w:val="22"/>
          <w:lang w:val="en-GB"/>
        </w:rPr>
        <w:t>,</w:t>
      </w:r>
      <w:r w:rsidRPr="004C7095">
        <w:rPr>
          <w:sz w:val="22"/>
          <w:szCs w:val="22"/>
          <w:lang w:val="en-GB"/>
        </w:rPr>
        <w:t xml:space="preserve"> </w:t>
      </w:r>
      <w:r w:rsidR="001F79F1" w:rsidRPr="004C7095">
        <w:rPr>
          <w:sz w:val="22"/>
          <w:szCs w:val="22"/>
          <w:lang w:val="en-GB"/>
        </w:rPr>
        <w:t>Filderkraut</w:t>
      </w:r>
      <w:r w:rsidRPr="004C7095">
        <w:rPr>
          <w:sz w:val="22"/>
          <w:szCs w:val="22"/>
          <w:lang w:val="en-GB"/>
        </w:rPr>
        <w:t xml:space="preserve"> is not registered in </w:t>
      </w:r>
      <w:r w:rsidR="001F79F1" w:rsidRPr="004C7095">
        <w:rPr>
          <w:sz w:val="22"/>
          <w:szCs w:val="22"/>
          <w:lang w:val="en-GB"/>
        </w:rPr>
        <w:t xml:space="preserve">any official catalogues in Germany. The PGI protection doesn’t allow the placing on the market to such varieties. Therefore </w:t>
      </w:r>
      <w:r w:rsidR="00202B1F" w:rsidRPr="004C7095">
        <w:rPr>
          <w:sz w:val="22"/>
          <w:szCs w:val="22"/>
          <w:lang w:val="en-GB"/>
        </w:rPr>
        <w:t xml:space="preserve">farmers can multiply their own seed but </w:t>
      </w:r>
      <w:r w:rsidR="001F79F1" w:rsidRPr="004C7095">
        <w:rPr>
          <w:sz w:val="22"/>
          <w:szCs w:val="22"/>
          <w:lang w:val="en-GB"/>
        </w:rPr>
        <w:t xml:space="preserve">seed cannot be exchanged between farmers. The seedlings production scheme which is described above consists for the research station to produce seedlings on behalf of the farmers who have provided the seed. Therefore it can be considered that </w:t>
      </w:r>
      <w:r w:rsidR="00202B1F" w:rsidRPr="004C7095">
        <w:rPr>
          <w:sz w:val="22"/>
          <w:szCs w:val="22"/>
          <w:lang w:val="en-GB"/>
        </w:rPr>
        <w:t>these are not</w:t>
      </w:r>
      <w:r w:rsidR="001F79F1" w:rsidRPr="004C7095">
        <w:rPr>
          <w:sz w:val="22"/>
          <w:szCs w:val="22"/>
          <w:lang w:val="en-GB"/>
        </w:rPr>
        <w:t xml:space="preserve"> seed marketing activities</w:t>
      </w:r>
      <w:r w:rsidR="00202B1F" w:rsidRPr="004C7095">
        <w:rPr>
          <w:sz w:val="22"/>
          <w:szCs w:val="22"/>
          <w:lang w:val="en-GB"/>
        </w:rPr>
        <w:t xml:space="preserve"> as no exchange takes place</w:t>
      </w:r>
      <w:r w:rsidR="001F79F1" w:rsidRPr="004C7095">
        <w:rPr>
          <w:sz w:val="22"/>
          <w:szCs w:val="22"/>
          <w:lang w:val="en-GB"/>
        </w:rPr>
        <w:t xml:space="preserve">. </w:t>
      </w:r>
    </w:p>
    <w:p w14:paraId="532B4CCB" w14:textId="77777777" w:rsidR="00CC2D5C" w:rsidRPr="004C7095" w:rsidRDefault="001F79F1" w:rsidP="009C17C8">
      <w:pPr>
        <w:spacing w:after="120"/>
        <w:jc w:val="both"/>
        <w:rPr>
          <w:sz w:val="22"/>
          <w:szCs w:val="22"/>
          <w:lang w:val="en-GB"/>
        </w:rPr>
      </w:pPr>
      <w:r w:rsidRPr="004C7095">
        <w:rPr>
          <w:sz w:val="22"/>
          <w:szCs w:val="22"/>
          <w:lang w:val="en-GB"/>
        </w:rPr>
        <w:t>However the current situation may create issues when production increase</w:t>
      </w:r>
      <w:r w:rsidR="00CC2D5C" w:rsidRPr="004C7095">
        <w:rPr>
          <w:sz w:val="22"/>
          <w:szCs w:val="22"/>
          <w:lang w:val="en-GB"/>
        </w:rPr>
        <w:t>s</w:t>
      </w:r>
      <w:r w:rsidR="007D6711" w:rsidRPr="004C7095">
        <w:rPr>
          <w:sz w:val="22"/>
          <w:szCs w:val="22"/>
          <w:lang w:val="en-GB"/>
        </w:rPr>
        <w:t>. T</w:t>
      </w:r>
      <w:r w:rsidRPr="004C7095">
        <w:rPr>
          <w:sz w:val="22"/>
          <w:szCs w:val="22"/>
          <w:lang w:val="en-GB"/>
        </w:rPr>
        <w:t xml:space="preserve">herefore it is important to search for legal certainty. </w:t>
      </w:r>
    </w:p>
    <w:p w14:paraId="61987756" w14:textId="3F2DF5BE" w:rsidR="001F79F1" w:rsidRPr="004C7095" w:rsidRDefault="007D6711" w:rsidP="009C17C8">
      <w:pPr>
        <w:spacing w:after="120"/>
        <w:jc w:val="both"/>
        <w:rPr>
          <w:sz w:val="22"/>
          <w:szCs w:val="22"/>
          <w:lang w:val="en-GB"/>
        </w:rPr>
      </w:pPr>
      <w:r w:rsidRPr="004C7095">
        <w:rPr>
          <w:sz w:val="22"/>
          <w:szCs w:val="22"/>
          <w:lang w:val="en-GB"/>
        </w:rPr>
        <w:t>In agreement with the Consortium,</w:t>
      </w:r>
      <w:r w:rsidR="001F79F1" w:rsidRPr="004C7095">
        <w:rPr>
          <w:sz w:val="22"/>
          <w:szCs w:val="22"/>
          <w:lang w:val="en-GB"/>
        </w:rPr>
        <w:t xml:space="preserve"> the Study team will investigate with </w:t>
      </w:r>
      <w:r w:rsidRPr="004C7095">
        <w:rPr>
          <w:sz w:val="22"/>
          <w:szCs w:val="22"/>
          <w:lang w:val="en-GB"/>
        </w:rPr>
        <w:t xml:space="preserve">the German </w:t>
      </w:r>
      <w:r w:rsidR="001F79F1" w:rsidRPr="004C7095">
        <w:rPr>
          <w:sz w:val="22"/>
          <w:szCs w:val="22"/>
          <w:lang w:val="en-GB"/>
        </w:rPr>
        <w:t xml:space="preserve">national authorities </w:t>
      </w:r>
      <w:r w:rsidRPr="004C7095">
        <w:rPr>
          <w:sz w:val="22"/>
          <w:szCs w:val="22"/>
          <w:lang w:val="en-GB"/>
        </w:rPr>
        <w:t xml:space="preserve">in charge of seed legislation </w:t>
      </w:r>
      <w:r w:rsidR="001F79F1" w:rsidRPr="004C7095">
        <w:rPr>
          <w:sz w:val="22"/>
          <w:szCs w:val="22"/>
          <w:lang w:val="en-GB"/>
        </w:rPr>
        <w:t xml:space="preserve">on the best approach to get these landraces listed in either the German conservation </w:t>
      </w:r>
      <w:r w:rsidR="00CC2D5C" w:rsidRPr="004C7095">
        <w:rPr>
          <w:sz w:val="22"/>
          <w:szCs w:val="22"/>
          <w:lang w:val="en-GB"/>
        </w:rPr>
        <w:t xml:space="preserve">varieties </w:t>
      </w:r>
      <w:r w:rsidR="001F79F1" w:rsidRPr="004C7095">
        <w:rPr>
          <w:sz w:val="22"/>
          <w:szCs w:val="22"/>
          <w:lang w:val="en-GB"/>
        </w:rPr>
        <w:t xml:space="preserve">catalogue or the German catalogue of vegetables varieties </w:t>
      </w:r>
      <w:r w:rsidR="00CC2D5C" w:rsidRPr="004C7095">
        <w:rPr>
          <w:sz w:val="22"/>
          <w:szCs w:val="22"/>
          <w:lang w:val="en-GB"/>
        </w:rPr>
        <w:t>with no</w:t>
      </w:r>
      <w:r w:rsidR="001F79F1" w:rsidRPr="004C7095">
        <w:rPr>
          <w:sz w:val="22"/>
          <w:szCs w:val="22"/>
          <w:lang w:val="en-GB"/>
        </w:rPr>
        <w:t xml:space="preserve"> intrinsic value. In addition as the cabbages are </w:t>
      </w:r>
      <w:r w:rsidR="00A013B1" w:rsidRPr="004C7095">
        <w:rPr>
          <w:sz w:val="22"/>
          <w:szCs w:val="22"/>
          <w:lang w:val="en-GB"/>
        </w:rPr>
        <w:t xml:space="preserve">processed for making sauerkraut, one could argue that this entire process is industrial and therefore </w:t>
      </w:r>
      <w:r w:rsidR="00CC2D5C" w:rsidRPr="004C7095">
        <w:rPr>
          <w:sz w:val="22"/>
          <w:szCs w:val="22"/>
          <w:lang w:val="en-GB"/>
        </w:rPr>
        <w:t xml:space="preserve">that </w:t>
      </w:r>
      <w:r w:rsidR="00A013B1" w:rsidRPr="004C7095">
        <w:rPr>
          <w:sz w:val="22"/>
          <w:szCs w:val="22"/>
          <w:lang w:val="en-GB"/>
        </w:rPr>
        <w:t xml:space="preserve">these landraces will not be subject to authorisation </w:t>
      </w:r>
      <w:r w:rsidR="00CC2D5C" w:rsidRPr="004C7095">
        <w:rPr>
          <w:sz w:val="22"/>
          <w:szCs w:val="22"/>
          <w:lang w:val="en-GB"/>
        </w:rPr>
        <w:t xml:space="preserve">(i.e. listing in catalogues) </w:t>
      </w:r>
      <w:r w:rsidR="00A013B1" w:rsidRPr="004C7095">
        <w:rPr>
          <w:sz w:val="22"/>
          <w:szCs w:val="22"/>
          <w:lang w:val="en-GB"/>
        </w:rPr>
        <w:t xml:space="preserve">before their placing </w:t>
      </w:r>
      <w:r w:rsidR="00CC2D5C" w:rsidRPr="004C7095">
        <w:rPr>
          <w:sz w:val="22"/>
          <w:szCs w:val="22"/>
          <w:lang w:val="en-GB"/>
        </w:rPr>
        <w:t>on</w:t>
      </w:r>
      <w:r w:rsidR="00A013B1" w:rsidRPr="004C7095">
        <w:rPr>
          <w:sz w:val="22"/>
          <w:szCs w:val="22"/>
          <w:lang w:val="en-GB"/>
        </w:rPr>
        <w:t xml:space="preserve"> the market (industrial crops are not of the scope of the EU </w:t>
      </w:r>
      <w:r w:rsidR="00A013B1" w:rsidRPr="004C7095">
        <w:rPr>
          <w:i/>
          <w:sz w:val="22"/>
          <w:szCs w:val="22"/>
          <w:lang w:val="en-GB"/>
        </w:rPr>
        <w:t>acquis</w:t>
      </w:r>
      <w:r w:rsidR="00A013B1" w:rsidRPr="004C7095">
        <w:rPr>
          <w:sz w:val="22"/>
          <w:szCs w:val="22"/>
          <w:lang w:val="en-GB"/>
        </w:rPr>
        <w:t xml:space="preserve"> on seed: t</w:t>
      </w:r>
      <w:r w:rsidR="00CC2D5C" w:rsidRPr="004C7095">
        <w:rPr>
          <w:sz w:val="22"/>
          <w:szCs w:val="22"/>
          <w:lang w:val="en-GB"/>
        </w:rPr>
        <w:t xml:space="preserve">he seed marketing directives). However getting the status of being an industrial crop may lead to important burden. Therefore this option is not the preferred one. </w:t>
      </w:r>
    </w:p>
    <w:p w14:paraId="61394660" w14:textId="2B949559" w:rsidR="00CC2D5C" w:rsidRPr="004C7095" w:rsidRDefault="00CC2D5C" w:rsidP="009C17C8">
      <w:pPr>
        <w:spacing w:after="120"/>
        <w:jc w:val="both"/>
        <w:rPr>
          <w:sz w:val="22"/>
          <w:szCs w:val="22"/>
          <w:lang w:val="en-GB"/>
        </w:rPr>
      </w:pPr>
      <w:r w:rsidRPr="004C7095">
        <w:rPr>
          <w:sz w:val="22"/>
          <w:szCs w:val="22"/>
          <w:lang w:val="en-GB"/>
        </w:rPr>
        <w:t>On the basis of the first contacts taken with the German Pla</w:t>
      </w:r>
      <w:r w:rsidR="004C7095">
        <w:rPr>
          <w:sz w:val="22"/>
          <w:szCs w:val="22"/>
          <w:lang w:val="en-GB"/>
        </w:rPr>
        <w:t>nt Variety Office (</w:t>
      </w:r>
      <w:proofErr w:type="spellStart"/>
      <w:r w:rsidR="004C7095">
        <w:rPr>
          <w:sz w:val="22"/>
          <w:szCs w:val="22"/>
          <w:lang w:val="en-GB"/>
        </w:rPr>
        <w:t>Bundessortenam</w:t>
      </w:r>
      <w:r w:rsidRPr="004C7095">
        <w:rPr>
          <w:sz w:val="22"/>
          <w:szCs w:val="22"/>
          <w:lang w:val="en-GB"/>
        </w:rPr>
        <w:t>t</w:t>
      </w:r>
      <w:proofErr w:type="spellEnd"/>
      <w:r w:rsidRPr="004C7095">
        <w:rPr>
          <w:sz w:val="22"/>
          <w:szCs w:val="22"/>
          <w:lang w:val="en-GB"/>
        </w:rPr>
        <w:t>), registration of these varieties in either the conservation varieties catalogue or the catalogue of varieties with no intrinsic values should not create any issue.</w:t>
      </w:r>
    </w:p>
    <w:p w14:paraId="5704E802" w14:textId="77777777" w:rsidR="000F4215" w:rsidRPr="004C7095" w:rsidRDefault="000F4215" w:rsidP="009C17C8">
      <w:pPr>
        <w:spacing w:after="120"/>
        <w:jc w:val="both"/>
        <w:rPr>
          <w:sz w:val="22"/>
          <w:szCs w:val="22"/>
          <w:lang w:val="en-GB"/>
        </w:rPr>
      </w:pPr>
    </w:p>
    <w:p w14:paraId="7C5F92DC" w14:textId="026022E3" w:rsidR="007D6711" w:rsidRPr="004C7095" w:rsidRDefault="007D6711" w:rsidP="007D6711">
      <w:pPr>
        <w:pStyle w:val="Lgende"/>
        <w:rPr>
          <w:sz w:val="22"/>
          <w:szCs w:val="22"/>
          <w:lang w:val="en-GB"/>
        </w:rPr>
      </w:pPr>
      <w:r w:rsidRPr="004C7095">
        <w:rPr>
          <w:lang w:val="en-GB"/>
        </w:rPr>
        <w:t xml:space="preserve">Table </w:t>
      </w:r>
      <w:r w:rsidR="004C7095">
        <w:rPr>
          <w:lang w:val="en-GB"/>
        </w:rPr>
        <w:t>2</w:t>
      </w:r>
      <w:r w:rsidRPr="004C7095">
        <w:rPr>
          <w:lang w:val="en-GB"/>
        </w:rPr>
        <w:t>.</w:t>
      </w:r>
      <w:r w:rsidRPr="004C7095">
        <w:rPr>
          <w:lang w:val="en-GB"/>
        </w:rPr>
        <w:fldChar w:fldCharType="begin"/>
      </w:r>
      <w:r w:rsidRPr="004C7095">
        <w:rPr>
          <w:lang w:val="en-GB"/>
        </w:rPr>
        <w:instrText xml:space="preserve"> SEQ Table \* ARABIC \s 1 </w:instrText>
      </w:r>
      <w:r w:rsidRPr="004C7095">
        <w:rPr>
          <w:lang w:val="en-GB"/>
        </w:rPr>
        <w:fldChar w:fldCharType="separate"/>
      </w:r>
      <w:r w:rsidRPr="004C7095">
        <w:rPr>
          <w:lang w:val="en-GB"/>
        </w:rPr>
        <w:t>2</w:t>
      </w:r>
      <w:r w:rsidRPr="004C7095">
        <w:rPr>
          <w:lang w:val="en-GB"/>
        </w:rPr>
        <w:fldChar w:fldCharType="end"/>
      </w:r>
      <w:r w:rsidRPr="004C7095">
        <w:rPr>
          <w:lang w:val="en-GB"/>
        </w:rPr>
        <w:t xml:space="preserve"> -</w:t>
      </w:r>
      <w:r w:rsidRPr="004C7095">
        <w:rPr>
          <w:sz w:val="22"/>
          <w:szCs w:val="22"/>
          <w:lang w:val="en-GB"/>
        </w:rPr>
        <w:t xml:space="preserve"> Product development phase: tools and approaches</w:t>
      </w:r>
    </w:p>
    <w:tbl>
      <w:tblPr>
        <w:tblStyle w:val="Grilledutableau"/>
        <w:tblW w:w="0" w:type="auto"/>
        <w:tblLook w:val="04A0" w:firstRow="1" w:lastRow="0" w:firstColumn="1" w:lastColumn="0" w:noHBand="0" w:noVBand="1"/>
      </w:tblPr>
      <w:tblGrid>
        <w:gridCol w:w="2376"/>
        <w:gridCol w:w="7252"/>
      </w:tblGrid>
      <w:tr w:rsidR="007D6711" w:rsidRPr="004C7095" w14:paraId="3D9C7B7F" w14:textId="77777777" w:rsidTr="00174E01">
        <w:trPr>
          <w:cantSplit/>
          <w:trHeight w:val="70"/>
          <w:tblHeader/>
        </w:trPr>
        <w:tc>
          <w:tcPr>
            <w:tcW w:w="2376" w:type="dxa"/>
            <w:shd w:val="clear" w:color="auto" w:fill="DDD9C3" w:themeFill="background2" w:themeFillShade="E6"/>
            <w:vAlign w:val="center"/>
          </w:tcPr>
          <w:p w14:paraId="7991EF3D" w14:textId="77777777" w:rsidR="007D6711" w:rsidRPr="004C7095" w:rsidRDefault="007D6711" w:rsidP="00174E01">
            <w:pPr>
              <w:spacing w:afterLines="50" w:after="120"/>
              <w:jc w:val="center"/>
              <w:rPr>
                <w:rFonts w:eastAsia="Times New Roman"/>
                <w:b/>
                <w:sz w:val="22"/>
                <w:szCs w:val="22"/>
                <w:lang w:val="en-GB"/>
              </w:rPr>
            </w:pPr>
            <w:r w:rsidRPr="004C7095">
              <w:rPr>
                <w:b/>
                <w:sz w:val="22"/>
                <w:szCs w:val="22"/>
                <w:lang w:val="en-GB"/>
              </w:rPr>
              <w:t>Activity</w:t>
            </w:r>
          </w:p>
        </w:tc>
        <w:tc>
          <w:tcPr>
            <w:tcW w:w="7252" w:type="dxa"/>
            <w:shd w:val="clear" w:color="auto" w:fill="DDD9C3" w:themeFill="background2" w:themeFillShade="E6"/>
            <w:vAlign w:val="center"/>
          </w:tcPr>
          <w:p w14:paraId="6E93F7F6" w14:textId="77777777" w:rsidR="007D6711" w:rsidRPr="004C7095" w:rsidRDefault="007D6711" w:rsidP="00174E01">
            <w:pPr>
              <w:spacing w:afterLines="50" w:after="120"/>
              <w:jc w:val="center"/>
              <w:rPr>
                <w:rFonts w:eastAsia="Times New Roman"/>
                <w:b/>
                <w:sz w:val="22"/>
                <w:szCs w:val="22"/>
                <w:lang w:val="en-GB"/>
              </w:rPr>
            </w:pPr>
            <w:r w:rsidRPr="004C7095">
              <w:rPr>
                <w:b/>
                <w:sz w:val="22"/>
                <w:szCs w:val="22"/>
                <w:lang w:val="en-GB"/>
              </w:rPr>
              <w:t>Tools and approaches</w:t>
            </w:r>
          </w:p>
        </w:tc>
      </w:tr>
      <w:tr w:rsidR="007D6711" w:rsidRPr="004C7095" w14:paraId="715580EC" w14:textId="77777777" w:rsidTr="00174E01">
        <w:trPr>
          <w:cantSplit/>
          <w:trHeight w:val="347"/>
        </w:trPr>
        <w:tc>
          <w:tcPr>
            <w:tcW w:w="2376" w:type="dxa"/>
            <w:vAlign w:val="center"/>
          </w:tcPr>
          <w:p w14:paraId="373A9CF7" w14:textId="350DA848" w:rsidR="007D6711" w:rsidRPr="004C7095" w:rsidRDefault="007D6711" w:rsidP="00174E01">
            <w:pPr>
              <w:spacing w:afterLines="50" w:after="120"/>
              <w:rPr>
                <w:sz w:val="20"/>
                <w:szCs w:val="22"/>
                <w:lang w:val="en-GB"/>
              </w:rPr>
            </w:pPr>
            <w:r w:rsidRPr="004C7095">
              <w:rPr>
                <w:sz w:val="20"/>
                <w:szCs w:val="22"/>
                <w:lang w:val="en-GB"/>
              </w:rPr>
              <w:t>Collection of seed from farmers by SfG-BW</w:t>
            </w:r>
          </w:p>
        </w:tc>
        <w:tc>
          <w:tcPr>
            <w:tcW w:w="7252" w:type="dxa"/>
            <w:vAlign w:val="center"/>
          </w:tcPr>
          <w:p w14:paraId="686121AB" w14:textId="3449AA5B" w:rsidR="007D6711" w:rsidRPr="004C7095" w:rsidRDefault="007D6711" w:rsidP="007D6711">
            <w:pPr>
              <w:pStyle w:val="Paragraphedeliste"/>
              <w:numPr>
                <w:ilvl w:val="0"/>
                <w:numId w:val="8"/>
              </w:numPr>
              <w:spacing w:afterLines="50" w:after="120"/>
              <w:ind w:left="318"/>
              <w:rPr>
                <w:sz w:val="20"/>
                <w:szCs w:val="22"/>
                <w:lang w:val="en-GB"/>
              </w:rPr>
            </w:pPr>
            <w:r w:rsidRPr="004C7095">
              <w:rPr>
                <w:sz w:val="20"/>
                <w:szCs w:val="22"/>
                <w:lang w:val="en-GB"/>
              </w:rPr>
              <w:t>Direct communication through the BEF Consortium</w:t>
            </w:r>
          </w:p>
        </w:tc>
      </w:tr>
      <w:tr w:rsidR="007D6711" w:rsidRPr="004C7095" w14:paraId="1D334952" w14:textId="77777777" w:rsidTr="00174E01">
        <w:trPr>
          <w:cantSplit/>
        </w:trPr>
        <w:tc>
          <w:tcPr>
            <w:tcW w:w="2376" w:type="dxa"/>
            <w:vAlign w:val="center"/>
          </w:tcPr>
          <w:p w14:paraId="783FDBD6" w14:textId="25C02F8F" w:rsidR="007D6711" w:rsidRPr="004C7095" w:rsidRDefault="007D6711" w:rsidP="00174E01">
            <w:pPr>
              <w:spacing w:afterLines="50" w:after="120"/>
              <w:rPr>
                <w:sz w:val="20"/>
                <w:szCs w:val="22"/>
                <w:lang w:val="en-GB"/>
              </w:rPr>
            </w:pPr>
            <w:r w:rsidRPr="004C7095">
              <w:rPr>
                <w:sz w:val="20"/>
                <w:szCs w:val="22"/>
                <w:lang w:val="en-GB"/>
              </w:rPr>
              <w:t>Production of seedlings at SfG-BW research station</w:t>
            </w:r>
          </w:p>
        </w:tc>
        <w:tc>
          <w:tcPr>
            <w:tcW w:w="7252" w:type="dxa"/>
            <w:vAlign w:val="center"/>
          </w:tcPr>
          <w:p w14:paraId="44E1958E" w14:textId="23DAD367" w:rsidR="007D6711" w:rsidRPr="004C7095" w:rsidRDefault="007D6711" w:rsidP="00174E01">
            <w:pPr>
              <w:pStyle w:val="Paragraphedeliste"/>
              <w:numPr>
                <w:ilvl w:val="0"/>
                <w:numId w:val="7"/>
              </w:numPr>
              <w:spacing w:afterLines="50" w:after="120"/>
              <w:ind w:left="318"/>
              <w:rPr>
                <w:sz w:val="20"/>
                <w:szCs w:val="22"/>
                <w:lang w:val="en-GB"/>
              </w:rPr>
            </w:pPr>
            <w:r w:rsidRPr="004C7095">
              <w:rPr>
                <w:sz w:val="20"/>
                <w:szCs w:val="22"/>
                <w:lang w:val="en-GB"/>
              </w:rPr>
              <w:t>Production of 100,000 seedlings in greenhouse in April 2017.</w:t>
            </w:r>
          </w:p>
        </w:tc>
      </w:tr>
      <w:tr w:rsidR="007D6711" w:rsidRPr="004C7095" w14:paraId="34D4CAA2" w14:textId="77777777" w:rsidTr="00174E01">
        <w:trPr>
          <w:cantSplit/>
        </w:trPr>
        <w:tc>
          <w:tcPr>
            <w:tcW w:w="2376" w:type="dxa"/>
            <w:vAlign w:val="center"/>
          </w:tcPr>
          <w:p w14:paraId="5390955F" w14:textId="4662C153" w:rsidR="007D6711" w:rsidRPr="004C7095" w:rsidRDefault="007D6711" w:rsidP="00174E01">
            <w:pPr>
              <w:spacing w:afterLines="50" w:after="120"/>
              <w:rPr>
                <w:sz w:val="20"/>
                <w:szCs w:val="22"/>
                <w:lang w:val="en-GB"/>
              </w:rPr>
            </w:pPr>
            <w:r w:rsidRPr="004C7095">
              <w:rPr>
                <w:sz w:val="20"/>
                <w:szCs w:val="22"/>
                <w:lang w:val="en-GB"/>
              </w:rPr>
              <w:t>Distribution of seedlings to farmers</w:t>
            </w:r>
          </w:p>
        </w:tc>
        <w:tc>
          <w:tcPr>
            <w:tcW w:w="7252" w:type="dxa"/>
            <w:vAlign w:val="center"/>
          </w:tcPr>
          <w:p w14:paraId="7F568261" w14:textId="400CB083" w:rsidR="007D6711" w:rsidRPr="004C7095" w:rsidRDefault="007D6711" w:rsidP="007D6711">
            <w:pPr>
              <w:pStyle w:val="Paragraphedeliste"/>
              <w:numPr>
                <w:ilvl w:val="0"/>
                <w:numId w:val="7"/>
              </w:numPr>
              <w:spacing w:afterLines="50" w:after="120"/>
              <w:ind w:left="318"/>
              <w:rPr>
                <w:rFonts w:eastAsia="Times New Roman"/>
                <w:sz w:val="20"/>
                <w:szCs w:val="22"/>
                <w:lang w:val="en-GB"/>
              </w:rPr>
            </w:pPr>
            <w:r w:rsidRPr="004C7095">
              <w:rPr>
                <w:sz w:val="20"/>
                <w:szCs w:val="22"/>
                <w:lang w:val="en-GB"/>
              </w:rPr>
              <w:t>Farmers who have provided seed to SfG-BW research station will receive back the corresponding se</w:t>
            </w:r>
            <w:r w:rsidR="00F110ED" w:rsidRPr="004C7095">
              <w:rPr>
                <w:sz w:val="20"/>
                <w:szCs w:val="22"/>
                <w:lang w:val="en-GB"/>
              </w:rPr>
              <w:t>edlings at the price of EUR 0.0</w:t>
            </w:r>
            <w:r w:rsidRPr="004C7095">
              <w:rPr>
                <w:sz w:val="20"/>
                <w:szCs w:val="22"/>
                <w:lang w:val="en-GB"/>
              </w:rPr>
              <w:t>4 per seedling</w:t>
            </w:r>
            <w:r w:rsidR="00F110ED" w:rsidRPr="004C7095">
              <w:rPr>
                <w:sz w:val="20"/>
                <w:szCs w:val="22"/>
                <w:lang w:val="en-GB"/>
              </w:rPr>
              <w:t xml:space="preserve"> for planting in May 2017 (about 5 ha of production).</w:t>
            </w:r>
          </w:p>
        </w:tc>
      </w:tr>
    </w:tbl>
    <w:p w14:paraId="3C516045" w14:textId="48AA649E" w:rsidR="009C17C8" w:rsidRPr="004C7095" w:rsidRDefault="00A07126" w:rsidP="009C17C8">
      <w:pPr>
        <w:spacing w:after="120"/>
        <w:jc w:val="both"/>
        <w:rPr>
          <w:sz w:val="22"/>
          <w:szCs w:val="22"/>
          <w:lang w:val="en-GB"/>
        </w:rPr>
      </w:pPr>
      <w:r w:rsidRPr="004C7095">
        <w:rPr>
          <w:sz w:val="22"/>
          <w:szCs w:val="22"/>
          <w:lang w:val="en-GB"/>
        </w:rPr>
        <w:t xml:space="preserve">As far as the product development phase is concerned, some </w:t>
      </w:r>
      <w:r w:rsidR="009C17C8" w:rsidRPr="004C7095">
        <w:rPr>
          <w:sz w:val="22"/>
          <w:szCs w:val="22"/>
          <w:lang w:val="en-GB"/>
        </w:rPr>
        <w:t xml:space="preserve">communication </w:t>
      </w:r>
      <w:r w:rsidRPr="004C7095">
        <w:rPr>
          <w:sz w:val="22"/>
          <w:szCs w:val="22"/>
          <w:lang w:val="en-GB"/>
        </w:rPr>
        <w:t xml:space="preserve">activities are foreseen, </w:t>
      </w:r>
      <w:r w:rsidR="009C17C8" w:rsidRPr="004C7095">
        <w:rPr>
          <w:sz w:val="22"/>
          <w:szCs w:val="22"/>
          <w:lang w:val="en-GB"/>
        </w:rPr>
        <w:t xml:space="preserve">mainly </w:t>
      </w:r>
      <w:r w:rsidRPr="004C7095">
        <w:rPr>
          <w:sz w:val="22"/>
          <w:szCs w:val="22"/>
          <w:lang w:val="en-GB"/>
        </w:rPr>
        <w:t xml:space="preserve">consisting in </w:t>
      </w:r>
      <w:r w:rsidR="009C17C8" w:rsidRPr="004C7095">
        <w:rPr>
          <w:sz w:val="22"/>
          <w:szCs w:val="22"/>
          <w:lang w:val="en-GB"/>
        </w:rPr>
        <w:t>internal</w:t>
      </w:r>
      <w:r w:rsidRPr="004C7095">
        <w:rPr>
          <w:sz w:val="22"/>
          <w:szCs w:val="22"/>
          <w:lang w:val="en-GB"/>
        </w:rPr>
        <w:t xml:space="preserve"> communication</w:t>
      </w:r>
      <w:r w:rsidR="009C17C8" w:rsidRPr="004C7095">
        <w:rPr>
          <w:sz w:val="22"/>
          <w:szCs w:val="22"/>
          <w:lang w:val="en-GB"/>
        </w:rPr>
        <w:t xml:space="preserve">, aiming at sharing among </w:t>
      </w:r>
      <w:r w:rsidRPr="004C7095">
        <w:rPr>
          <w:sz w:val="22"/>
          <w:szCs w:val="22"/>
          <w:lang w:val="en-GB"/>
        </w:rPr>
        <w:t xml:space="preserve">producers </w:t>
      </w:r>
      <w:r w:rsidR="007D6711" w:rsidRPr="004C7095">
        <w:rPr>
          <w:sz w:val="22"/>
          <w:szCs w:val="22"/>
          <w:lang w:val="en-GB"/>
        </w:rPr>
        <w:t>information on activities which are carried out</w:t>
      </w:r>
      <w:r w:rsidRPr="004C7095">
        <w:rPr>
          <w:sz w:val="22"/>
          <w:szCs w:val="22"/>
          <w:lang w:val="en-GB"/>
        </w:rPr>
        <w:t xml:space="preserve">. </w:t>
      </w:r>
    </w:p>
    <w:p w14:paraId="18E711A8" w14:textId="04807EEC" w:rsidR="009C17C8" w:rsidRPr="004C7095" w:rsidRDefault="009C17C8" w:rsidP="009C17C8">
      <w:pPr>
        <w:spacing w:after="120"/>
        <w:jc w:val="both"/>
        <w:rPr>
          <w:sz w:val="22"/>
          <w:szCs w:val="22"/>
          <w:lang w:val="en-GB"/>
        </w:rPr>
      </w:pPr>
      <w:r w:rsidRPr="004C7095">
        <w:rPr>
          <w:sz w:val="22"/>
          <w:szCs w:val="22"/>
          <w:lang w:val="en-GB"/>
        </w:rPr>
        <w:t xml:space="preserve">The following table </w:t>
      </w:r>
      <w:r w:rsidR="00A07126" w:rsidRPr="004C7095">
        <w:rPr>
          <w:sz w:val="22"/>
          <w:szCs w:val="22"/>
          <w:lang w:val="en-GB"/>
        </w:rPr>
        <w:t>provides</w:t>
      </w:r>
      <w:r w:rsidRPr="004C7095">
        <w:rPr>
          <w:sz w:val="22"/>
          <w:szCs w:val="22"/>
          <w:lang w:val="en-GB"/>
        </w:rPr>
        <w:t xml:space="preserve"> the main communications activities planned for the product development phase.</w:t>
      </w:r>
    </w:p>
    <w:p w14:paraId="20BD92FF" w14:textId="1DC0098C" w:rsidR="00354422" w:rsidRPr="004C7095" w:rsidRDefault="000A3C7B" w:rsidP="000A3C7B">
      <w:pPr>
        <w:pStyle w:val="Lgende"/>
        <w:rPr>
          <w:sz w:val="22"/>
          <w:szCs w:val="22"/>
          <w:lang w:val="en-GB"/>
        </w:rPr>
      </w:pPr>
      <w:r w:rsidRPr="004C7095">
        <w:rPr>
          <w:lang w:val="en-GB"/>
        </w:rPr>
        <w:t xml:space="preserve">Table </w:t>
      </w:r>
      <w:r w:rsidR="004C7095">
        <w:rPr>
          <w:lang w:val="en-GB"/>
        </w:rPr>
        <w:t>2</w:t>
      </w:r>
      <w:r w:rsidRPr="004C7095">
        <w:rPr>
          <w:lang w:val="en-GB"/>
        </w:rPr>
        <w:t>.</w:t>
      </w:r>
      <w:r w:rsidR="009D3D55" w:rsidRPr="004C7095">
        <w:rPr>
          <w:lang w:val="en-GB"/>
        </w:rPr>
        <w:fldChar w:fldCharType="begin"/>
      </w:r>
      <w:r w:rsidR="009D3D55" w:rsidRPr="004C7095">
        <w:rPr>
          <w:lang w:val="en-GB"/>
        </w:rPr>
        <w:instrText xml:space="preserve"> SEQ Table \* ARABIC \s 1 </w:instrText>
      </w:r>
      <w:r w:rsidR="009D3D55" w:rsidRPr="004C7095">
        <w:rPr>
          <w:lang w:val="en-GB"/>
        </w:rPr>
        <w:fldChar w:fldCharType="separate"/>
      </w:r>
      <w:r w:rsidR="007D6711" w:rsidRPr="004C7095">
        <w:rPr>
          <w:lang w:val="en-GB"/>
        </w:rPr>
        <w:t>3</w:t>
      </w:r>
      <w:r w:rsidR="009D3D55" w:rsidRPr="004C7095">
        <w:rPr>
          <w:lang w:val="en-GB"/>
        </w:rPr>
        <w:fldChar w:fldCharType="end"/>
      </w:r>
      <w:r w:rsidRPr="004C7095">
        <w:rPr>
          <w:lang w:val="en-GB"/>
        </w:rPr>
        <w:t xml:space="preserve"> - </w:t>
      </w:r>
      <w:r w:rsidR="00354422" w:rsidRPr="004C7095">
        <w:rPr>
          <w:sz w:val="22"/>
          <w:szCs w:val="22"/>
          <w:lang w:val="en-GB"/>
        </w:rPr>
        <w:t>Product development phase</w:t>
      </w:r>
      <w:r w:rsidRPr="004C7095">
        <w:rPr>
          <w:sz w:val="22"/>
          <w:szCs w:val="22"/>
          <w:lang w:val="en-GB"/>
        </w:rPr>
        <w:t>:</w:t>
      </w:r>
      <w:r w:rsidR="00354422" w:rsidRPr="004C7095">
        <w:rPr>
          <w:sz w:val="22"/>
          <w:szCs w:val="22"/>
          <w:lang w:val="en-GB"/>
        </w:rPr>
        <w:t xml:space="preserve"> Communication activities</w:t>
      </w:r>
    </w:p>
    <w:tbl>
      <w:tblPr>
        <w:tblStyle w:val="Grilledutableau"/>
        <w:tblW w:w="0" w:type="auto"/>
        <w:tblLook w:val="04A0" w:firstRow="1" w:lastRow="0" w:firstColumn="1" w:lastColumn="0" w:noHBand="0" w:noVBand="1"/>
      </w:tblPr>
      <w:tblGrid>
        <w:gridCol w:w="1668"/>
        <w:gridCol w:w="2268"/>
        <w:gridCol w:w="5692"/>
      </w:tblGrid>
      <w:tr w:rsidR="009C17C8" w:rsidRPr="004C7095" w14:paraId="0011BDBE" w14:textId="77777777" w:rsidTr="007D6711">
        <w:trPr>
          <w:cantSplit/>
          <w:trHeight w:val="70"/>
          <w:tblHeader/>
        </w:trPr>
        <w:tc>
          <w:tcPr>
            <w:tcW w:w="1668" w:type="dxa"/>
            <w:shd w:val="clear" w:color="auto" w:fill="DDD9C3" w:themeFill="background2" w:themeFillShade="E6"/>
            <w:vAlign w:val="center"/>
          </w:tcPr>
          <w:p w14:paraId="739D24A8" w14:textId="77777777" w:rsidR="009C17C8" w:rsidRPr="004C7095" w:rsidRDefault="009C17C8" w:rsidP="00795425">
            <w:pPr>
              <w:spacing w:afterLines="50" w:after="120"/>
              <w:jc w:val="center"/>
              <w:rPr>
                <w:rFonts w:eastAsia="Times New Roman"/>
                <w:b/>
                <w:sz w:val="20"/>
                <w:szCs w:val="22"/>
                <w:lang w:val="en-GB"/>
              </w:rPr>
            </w:pPr>
            <w:r w:rsidRPr="004C7095">
              <w:rPr>
                <w:b/>
                <w:sz w:val="20"/>
                <w:szCs w:val="22"/>
                <w:lang w:val="en-GB"/>
              </w:rPr>
              <w:t>Phase</w:t>
            </w:r>
          </w:p>
        </w:tc>
        <w:tc>
          <w:tcPr>
            <w:tcW w:w="2268" w:type="dxa"/>
            <w:shd w:val="clear" w:color="auto" w:fill="DDD9C3" w:themeFill="background2" w:themeFillShade="E6"/>
            <w:vAlign w:val="center"/>
          </w:tcPr>
          <w:p w14:paraId="6E943DEF" w14:textId="77777777" w:rsidR="009C17C8" w:rsidRPr="004C7095" w:rsidRDefault="009C17C8" w:rsidP="00795425">
            <w:pPr>
              <w:spacing w:afterLines="50" w:after="120"/>
              <w:jc w:val="center"/>
              <w:rPr>
                <w:rFonts w:eastAsia="Times New Roman"/>
                <w:b/>
                <w:sz w:val="20"/>
                <w:szCs w:val="22"/>
                <w:lang w:val="en-GB"/>
              </w:rPr>
            </w:pPr>
            <w:r w:rsidRPr="004C7095">
              <w:rPr>
                <w:b/>
                <w:sz w:val="20"/>
                <w:szCs w:val="22"/>
                <w:lang w:val="en-GB"/>
              </w:rPr>
              <w:t>Main communication targets</w:t>
            </w:r>
          </w:p>
        </w:tc>
        <w:tc>
          <w:tcPr>
            <w:tcW w:w="5692" w:type="dxa"/>
            <w:shd w:val="clear" w:color="auto" w:fill="DDD9C3" w:themeFill="background2" w:themeFillShade="E6"/>
            <w:vAlign w:val="center"/>
          </w:tcPr>
          <w:p w14:paraId="4818F23C" w14:textId="77777777" w:rsidR="009C17C8" w:rsidRPr="004C7095" w:rsidRDefault="009C17C8" w:rsidP="00795425">
            <w:pPr>
              <w:spacing w:afterLines="50" w:after="120"/>
              <w:jc w:val="center"/>
              <w:rPr>
                <w:rFonts w:eastAsia="Times New Roman"/>
                <w:b/>
                <w:sz w:val="20"/>
                <w:szCs w:val="22"/>
                <w:lang w:val="en-GB"/>
              </w:rPr>
            </w:pPr>
            <w:r w:rsidRPr="004C7095">
              <w:rPr>
                <w:b/>
                <w:sz w:val="20"/>
                <w:szCs w:val="22"/>
                <w:lang w:val="en-GB"/>
              </w:rPr>
              <w:t>Tools and approaches</w:t>
            </w:r>
          </w:p>
        </w:tc>
      </w:tr>
      <w:tr w:rsidR="009C17C8" w:rsidRPr="004C7095" w14:paraId="709C5E08" w14:textId="77777777" w:rsidTr="007D6711">
        <w:trPr>
          <w:cantSplit/>
        </w:trPr>
        <w:tc>
          <w:tcPr>
            <w:tcW w:w="1668" w:type="dxa"/>
            <w:vMerge w:val="restart"/>
            <w:vAlign w:val="center"/>
          </w:tcPr>
          <w:p w14:paraId="43A8E29D" w14:textId="77777777" w:rsidR="009C17C8" w:rsidRPr="004C7095" w:rsidRDefault="009C17C8" w:rsidP="005D1CA2">
            <w:pPr>
              <w:spacing w:afterLines="50" w:after="120"/>
              <w:rPr>
                <w:sz w:val="20"/>
                <w:szCs w:val="22"/>
                <w:lang w:val="en-GB"/>
              </w:rPr>
            </w:pPr>
            <w:r w:rsidRPr="004C7095">
              <w:rPr>
                <w:sz w:val="20"/>
                <w:szCs w:val="22"/>
                <w:lang w:val="en-GB"/>
              </w:rPr>
              <w:t>Product development</w:t>
            </w:r>
          </w:p>
        </w:tc>
        <w:tc>
          <w:tcPr>
            <w:tcW w:w="2268" w:type="dxa"/>
            <w:vAlign w:val="center"/>
          </w:tcPr>
          <w:p w14:paraId="47A61EE0" w14:textId="2683F0A4" w:rsidR="009C17C8" w:rsidRPr="004C7095" w:rsidRDefault="009C17C8">
            <w:pPr>
              <w:spacing w:afterLines="50" w:after="120"/>
              <w:rPr>
                <w:rFonts w:eastAsia="Times New Roman"/>
                <w:sz w:val="20"/>
                <w:szCs w:val="22"/>
                <w:lang w:val="en-GB"/>
              </w:rPr>
            </w:pPr>
            <w:r w:rsidRPr="004C7095">
              <w:rPr>
                <w:sz w:val="20"/>
                <w:szCs w:val="22"/>
                <w:lang w:val="en-GB"/>
              </w:rPr>
              <w:t>Members of the Consortium</w:t>
            </w:r>
            <w:r w:rsidR="007D6711" w:rsidRPr="004C7095">
              <w:rPr>
                <w:sz w:val="20"/>
                <w:szCs w:val="22"/>
                <w:lang w:val="en-GB"/>
              </w:rPr>
              <w:t xml:space="preserve"> (BEF and SfG-BW)</w:t>
            </w:r>
          </w:p>
        </w:tc>
        <w:tc>
          <w:tcPr>
            <w:tcW w:w="5692" w:type="dxa"/>
            <w:vAlign w:val="center"/>
          </w:tcPr>
          <w:p w14:paraId="4AFB630C" w14:textId="3FEF5B53" w:rsidR="009C17C8" w:rsidRPr="004C7095" w:rsidRDefault="009C17C8" w:rsidP="007D6711">
            <w:pPr>
              <w:pStyle w:val="Paragraphedeliste"/>
              <w:numPr>
                <w:ilvl w:val="0"/>
                <w:numId w:val="11"/>
              </w:numPr>
              <w:spacing w:afterLines="50" w:after="120"/>
              <w:ind w:left="317"/>
              <w:rPr>
                <w:rFonts w:eastAsia="Times New Roman"/>
                <w:sz w:val="20"/>
                <w:szCs w:val="22"/>
                <w:lang w:val="en-GB"/>
              </w:rPr>
            </w:pPr>
            <w:r w:rsidRPr="004C7095">
              <w:rPr>
                <w:sz w:val="20"/>
                <w:szCs w:val="22"/>
                <w:lang w:val="en-GB"/>
              </w:rPr>
              <w:t>Regular meeting</w:t>
            </w:r>
            <w:r w:rsidR="00A07126" w:rsidRPr="004C7095">
              <w:rPr>
                <w:sz w:val="20"/>
                <w:szCs w:val="22"/>
                <w:lang w:val="en-GB"/>
              </w:rPr>
              <w:t>s</w:t>
            </w:r>
            <w:r w:rsidRPr="004C7095">
              <w:rPr>
                <w:sz w:val="20"/>
                <w:szCs w:val="22"/>
                <w:lang w:val="en-GB"/>
              </w:rPr>
              <w:t xml:space="preserve"> and continuative sharing of the main issues and steps of the project</w:t>
            </w:r>
            <w:r w:rsidR="007D6711" w:rsidRPr="004C7095">
              <w:rPr>
                <w:sz w:val="20"/>
                <w:szCs w:val="22"/>
                <w:lang w:val="en-GB"/>
              </w:rPr>
              <w:t>.</w:t>
            </w:r>
          </w:p>
          <w:p w14:paraId="29139DE0" w14:textId="5C8F547F" w:rsidR="009C17C8" w:rsidRPr="004C7095" w:rsidRDefault="009C17C8" w:rsidP="007D6711">
            <w:pPr>
              <w:pStyle w:val="Paragraphedeliste"/>
              <w:numPr>
                <w:ilvl w:val="0"/>
                <w:numId w:val="11"/>
              </w:numPr>
              <w:spacing w:afterLines="50" w:after="120"/>
              <w:ind w:left="317"/>
              <w:rPr>
                <w:rFonts w:eastAsia="Times New Roman"/>
                <w:sz w:val="20"/>
                <w:szCs w:val="22"/>
                <w:lang w:val="en-GB"/>
              </w:rPr>
            </w:pPr>
            <w:r w:rsidRPr="004C7095">
              <w:rPr>
                <w:sz w:val="20"/>
                <w:szCs w:val="22"/>
                <w:lang w:val="en-GB"/>
              </w:rPr>
              <w:t>Preparation of short documents with updates on the activities in place and next steps</w:t>
            </w:r>
            <w:r w:rsidR="007D6711" w:rsidRPr="004C7095">
              <w:rPr>
                <w:sz w:val="20"/>
                <w:szCs w:val="22"/>
                <w:lang w:val="en-GB"/>
              </w:rPr>
              <w:t>.</w:t>
            </w:r>
          </w:p>
        </w:tc>
      </w:tr>
      <w:tr w:rsidR="009C17C8" w:rsidRPr="004C7095" w14:paraId="7FC51F28" w14:textId="77777777" w:rsidTr="007D6711">
        <w:trPr>
          <w:cantSplit/>
        </w:trPr>
        <w:tc>
          <w:tcPr>
            <w:tcW w:w="1668" w:type="dxa"/>
            <w:vMerge/>
            <w:vAlign w:val="center"/>
          </w:tcPr>
          <w:p w14:paraId="39D059EF" w14:textId="77777777" w:rsidR="009C17C8" w:rsidRPr="004C7095" w:rsidRDefault="009C17C8">
            <w:pPr>
              <w:spacing w:afterLines="50" w:after="120"/>
              <w:rPr>
                <w:rFonts w:eastAsia="Times New Roman"/>
                <w:sz w:val="20"/>
                <w:szCs w:val="22"/>
                <w:lang w:val="en-GB"/>
              </w:rPr>
            </w:pPr>
          </w:p>
        </w:tc>
        <w:tc>
          <w:tcPr>
            <w:tcW w:w="2268" w:type="dxa"/>
            <w:vAlign w:val="center"/>
          </w:tcPr>
          <w:p w14:paraId="0916F793" w14:textId="46ADA5E7" w:rsidR="009C17C8" w:rsidRPr="004C7095" w:rsidRDefault="007D6711" w:rsidP="00CC2D5C">
            <w:pPr>
              <w:spacing w:afterLines="50" w:after="120"/>
              <w:rPr>
                <w:rFonts w:eastAsia="Times New Roman"/>
                <w:sz w:val="20"/>
                <w:szCs w:val="22"/>
                <w:lang w:val="en-GB"/>
              </w:rPr>
            </w:pPr>
            <w:r w:rsidRPr="004C7095">
              <w:rPr>
                <w:sz w:val="20"/>
                <w:szCs w:val="22"/>
                <w:lang w:val="en-GB"/>
              </w:rPr>
              <w:t xml:space="preserve">Other farmers which </w:t>
            </w:r>
            <w:r w:rsidR="00CC2D5C" w:rsidRPr="004C7095">
              <w:rPr>
                <w:sz w:val="20"/>
                <w:szCs w:val="22"/>
                <w:lang w:val="en-GB"/>
              </w:rPr>
              <w:t>are</w:t>
            </w:r>
            <w:r w:rsidRPr="004C7095">
              <w:rPr>
                <w:sz w:val="20"/>
                <w:szCs w:val="22"/>
                <w:lang w:val="en-GB"/>
              </w:rPr>
              <w:t xml:space="preserve"> conserving Filderkraut landraces</w:t>
            </w:r>
            <w:r w:rsidR="00CC2D5C" w:rsidRPr="004C7095">
              <w:rPr>
                <w:sz w:val="20"/>
                <w:szCs w:val="22"/>
                <w:lang w:val="en-GB"/>
              </w:rPr>
              <w:t xml:space="preserve"> seed</w:t>
            </w:r>
            <w:r w:rsidRPr="004C7095">
              <w:rPr>
                <w:sz w:val="20"/>
                <w:szCs w:val="22"/>
                <w:lang w:val="en-GB"/>
              </w:rPr>
              <w:t>.</w:t>
            </w:r>
          </w:p>
        </w:tc>
        <w:tc>
          <w:tcPr>
            <w:tcW w:w="5692" w:type="dxa"/>
            <w:vAlign w:val="center"/>
          </w:tcPr>
          <w:p w14:paraId="51247C65" w14:textId="01A961B5" w:rsidR="009C17C8" w:rsidRPr="004C7095" w:rsidRDefault="007D6711" w:rsidP="007D6711">
            <w:pPr>
              <w:pStyle w:val="Paragraphedeliste"/>
              <w:numPr>
                <w:ilvl w:val="0"/>
                <w:numId w:val="11"/>
              </w:numPr>
              <w:spacing w:afterLines="50" w:after="120"/>
              <w:ind w:left="317"/>
              <w:rPr>
                <w:rFonts w:eastAsia="Times New Roman"/>
                <w:sz w:val="20"/>
                <w:szCs w:val="22"/>
                <w:lang w:val="en-GB"/>
              </w:rPr>
            </w:pPr>
            <w:r w:rsidRPr="004C7095">
              <w:rPr>
                <w:sz w:val="20"/>
                <w:szCs w:val="22"/>
                <w:lang w:val="en-GB"/>
              </w:rPr>
              <w:t>Preparation and distribution of short documents with updates on the activities in place and next steps.</w:t>
            </w:r>
          </w:p>
        </w:tc>
      </w:tr>
    </w:tbl>
    <w:p w14:paraId="35A849A2" w14:textId="5A1620DD" w:rsidR="00506F7E" w:rsidRPr="004C7095" w:rsidRDefault="00506F7E" w:rsidP="000160B5">
      <w:pPr>
        <w:pStyle w:val="Titre2"/>
        <w:jc w:val="both"/>
        <w:rPr>
          <w:lang w:val="en-GB"/>
        </w:rPr>
      </w:pPr>
      <w:bookmarkStart w:id="10" w:name="_Toc490658035"/>
      <w:r w:rsidRPr="004C7095">
        <w:rPr>
          <w:lang w:val="en-GB"/>
        </w:rPr>
        <w:t xml:space="preserve">Marketing </w:t>
      </w:r>
      <w:r w:rsidR="00C829D2" w:rsidRPr="004C7095">
        <w:rPr>
          <w:lang w:val="en-GB"/>
        </w:rPr>
        <w:t>approach</w:t>
      </w:r>
      <w:bookmarkEnd w:id="10"/>
    </w:p>
    <w:p w14:paraId="141D961C" w14:textId="77777777" w:rsidR="008E03AE" w:rsidRPr="004C7095" w:rsidRDefault="008E03AE" w:rsidP="000160B5">
      <w:pPr>
        <w:pStyle w:val="Titre3"/>
        <w:jc w:val="both"/>
        <w:rPr>
          <w:szCs w:val="22"/>
          <w:lang w:val="en-GB"/>
        </w:rPr>
      </w:pPr>
      <w:bookmarkStart w:id="11" w:name="_Toc490658036"/>
      <w:r w:rsidRPr="004C7095">
        <w:rPr>
          <w:szCs w:val="22"/>
          <w:lang w:val="en-GB"/>
        </w:rPr>
        <w:t>Market analysis and demand analysis</w:t>
      </w:r>
      <w:bookmarkEnd w:id="11"/>
    </w:p>
    <w:p w14:paraId="784FECB0" w14:textId="77777777" w:rsidR="00F110ED" w:rsidRPr="004C7095" w:rsidRDefault="00FC5285" w:rsidP="00174E01">
      <w:pPr>
        <w:spacing w:after="120"/>
        <w:jc w:val="both"/>
        <w:rPr>
          <w:sz w:val="22"/>
          <w:szCs w:val="22"/>
          <w:lang w:val="en-GB"/>
        </w:rPr>
      </w:pPr>
      <w:r w:rsidRPr="004C7095">
        <w:rPr>
          <w:sz w:val="22"/>
          <w:szCs w:val="22"/>
          <w:lang w:val="en-GB"/>
        </w:rPr>
        <w:t>M</w:t>
      </w:r>
      <w:r w:rsidR="00A50E1B" w:rsidRPr="004C7095">
        <w:rPr>
          <w:sz w:val="22"/>
          <w:szCs w:val="22"/>
          <w:lang w:val="en-GB"/>
        </w:rPr>
        <w:t>arket analysis will be carried out with t</w:t>
      </w:r>
      <w:r w:rsidR="00F110ED" w:rsidRPr="004C7095">
        <w:rPr>
          <w:sz w:val="22"/>
          <w:szCs w:val="22"/>
          <w:lang w:val="en-GB"/>
        </w:rPr>
        <w:t>wo complementary</w:t>
      </w:r>
      <w:r w:rsidR="00A50E1B" w:rsidRPr="004C7095">
        <w:rPr>
          <w:sz w:val="22"/>
          <w:szCs w:val="22"/>
          <w:lang w:val="en-GB"/>
        </w:rPr>
        <w:t xml:space="preserve"> objective</w:t>
      </w:r>
      <w:r w:rsidR="00F110ED" w:rsidRPr="004C7095">
        <w:rPr>
          <w:sz w:val="22"/>
          <w:szCs w:val="22"/>
          <w:lang w:val="en-GB"/>
        </w:rPr>
        <w:t>s:</w:t>
      </w:r>
    </w:p>
    <w:p w14:paraId="4E1463DF" w14:textId="13761894" w:rsidR="00A50E1B" w:rsidRPr="004C7095" w:rsidRDefault="00F110ED" w:rsidP="00174E01">
      <w:pPr>
        <w:pStyle w:val="Paragraphedeliste"/>
        <w:numPr>
          <w:ilvl w:val="0"/>
          <w:numId w:val="25"/>
        </w:numPr>
        <w:spacing w:after="120"/>
        <w:contextualSpacing w:val="0"/>
        <w:jc w:val="both"/>
        <w:rPr>
          <w:sz w:val="22"/>
          <w:szCs w:val="22"/>
          <w:lang w:val="en-GB"/>
        </w:rPr>
      </w:pPr>
      <w:r w:rsidRPr="004C7095">
        <w:rPr>
          <w:sz w:val="22"/>
          <w:szCs w:val="22"/>
          <w:lang w:val="en-GB"/>
        </w:rPr>
        <w:t>T</w:t>
      </w:r>
      <w:r w:rsidR="00A50E1B" w:rsidRPr="004C7095">
        <w:rPr>
          <w:sz w:val="22"/>
          <w:szCs w:val="22"/>
          <w:lang w:val="en-GB"/>
        </w:rPr>
        <w:t xml:space="preserve">o understand the </w:t>
      </w:r>
      <w:r w:rsidRPr="004C7095">
        <w:rPr>
          <w:sz w:val="22"/>
          <w:szCs w:val="22"/>
          <w:lang w:val="en-GB"/>
        </w:rPr>
        <w:t>motivations of farmers to grow the landraces. This phase will also identify the main obstacles for farmers to grow these landraces. As the project is still in an infantile stage this initial analysis will remain rather simple but with the objective to further develop it as cultivation grows; and</w:t>
      </w:r>
    </w:p>
    <w:p w14:paraId="3F900755" w14:textId="70C8596B" w:rsidR="00F110ED" w:rsidRPr="004C7095" w:rsidRDefault="00F110ED" w:rsidP="00F110ED">
      <w:pPr>
        <w:pStyle w:val="Paragraphedeliste"/>
        <w:numPr>
          <w:ilvl w:val="0"/>
          <w:numId w:val="25"/>
        </w:numPr>
        <w:spacing w:after="120"/>
        <w:jc w:val="both"/>
        <w:rPr>
          <w:sz w:val="22"/>
          <w:szCs w:val="22"/>
          <w:lang w:val="en-GB"/>
        </w:rPr>
      </w:pPr>
      <w:r w:rsidRPr="004C7095">
        <w:rPr>
          <w:sz w:val="22"/>
          <w:szCs w:val="22"/>
          <w:lang w:val="en-GB"/>
        </w:rPr>
        <w:t xml:space="preserve">To analyse </w:t>
      </w:r>
      <w:r w:rsidR="008E5D9D" w:rsidRPr="004C7095">
        <w:rPr>
          <w:sz w:val="22"/>
          <w:szCs w:val="22"/>
          <w:lang w:val="en-GB"/>
        </w:rPr>
        <w:t>market potential for fresh cabbages on local market.</w:t>
      </w:r>
    </w:p>
    <w:p w14:paraId="7D086C7F" w14:textId="77777777" w:rsidR="000F4215" w:rsidRPr="004C7095" w:rsidRDefault="000F4215" w:rsidP="000F4215">
      <w:pPr>
        <w:pStyle w:val="Paragraphedeliste"/>
        <w:spacing w:after="120"/>
        <w:jc w:val="both"/>
        <w:rPr>
          <w:sz w:val="22"/>
          <w:szCs w:val="22"/>
          <w:lang w:val="en-GB"/>
        </w:rPr>
      </w:pPr>
    </w:p>
    <w:p w14:paraId="511B4A97" w14:textId="1D89EA6D" w:rsidR="008E5D9D" w:rsidRPr="004C7095" w:rsidRDefault="008E5D9D" w:rsidP="008E5D9D">
      <w:pPr>
        <w:pStyle w:val="Paragraphedeliste"/>
        <w:spacing w:after="120"/>
        <w:ind w:left="0"/>
        <w:jc w:val="both"/>
        <w:rPr>
          <w:sz w:val="22"/>
          <w:szCs w:val="22"/>
          <w:lang w:val="en-GB"/>
        </w:rPr>
      </w:pPr>
      <w:r w:rsidRPr="004C7095">
        <w:rPr>
          <w:sz w:val="22"/>
          <w:szCs w:val="22"/>
          <w:lang w:val="en-GB"/>
        </w:rPr>
        <w:t xml:space="preserve">The approach to carry out this analysis is to </w:t>
      </w:r>
      <w:r w:rsidR="00810D9D" w:rsidRPr="004C7095">
        <w:rPr>
          <w:sz w:val="22"/>
          <w:szCs w:val="22"/>
          <w:lang w:val="en-GB"/>
        </w:rPr>
        <w:t>involve</w:t>
      </w:r>
      <w:r w:rsidRPr="004C7095">
        <w:rPr>
          <w:sz w:val="22"/>
          <w:szCs w:val="22"/>
          <w:lang w:val="en-GB"/>
        </w:rPr>
        <w:t xml:space="preserve"> marketing students from the University of Hohenheim </w:t>
      </w:r>
      <w:r w:rsidR="00810D9D" w:rsidRPr="004C7095">
        <w:rPr>
          <w:sz w:val="22"/>
          <w:szCs w:val="22"/>
          <w:lang w:val="en-GB"/>
        </w:rPr>
        <w:t>who</w:t>
      </w:r>
      <w:r w:rsidRPr="004C7095">
        <w:rPr>
          <w:sz w:val="22"/>
          <w:szCs w:val="22"/>
          <w:lang w:val="en-GB"/>
        </w:rPr>
        <w:t xml:space="preserve"> will be in charge of designing and implementing th</w:t>
      </w:r>
      <w:r w:rsidR="0018044B" w:rsidRPr="004C7095">
        <w:rPr>
          <w:sz w:val="22"/>
          <w:szCs w:val="22"/>
          <w:lang w:val="en-GB"/>
        </w:rPr>
        <w:t>is market analysis</w:t>
      </w:r>
      <w:r w:rsidR="00810D9D" w:rsidRPr="004C7095">
        <w:rPr>
          <w:sz w:val="22"/>
          <w:szCs w:val="22"/>
          <w:lang w:val="en-GB"/>
        </w:rPr>
        <w:t>, as well as the marketing plan and the communication strategy, together with the Study T</w:t>
      </w:r>
      <w:r w:rsidR="0018044B" w:rsidRPr="004C7095">
        <w:rPr>
          <w:sz w:val="22"/>
          <w:szCs w:val="22"/>
          <w:lang w:val="en-GB"/>
        </w:rPr>
        <w:t>eam and the Consortium.</w:t>
      </w:r>
      <w:r w:rsidRPr="004C7095">
        <w:rPr>
          <w:sz w:val="22"/>
          <w:szCs w:val="22"/>
          <w:lang w:val="en-GB"/>
        </w:rPr>
        <w:t xml:space="preserve"> </w:t>
      </w:r>
    </w:p>
    <w:p w14:paraId="3E23CE73" w14:textId="77777777" w:rsidR="008E03AE" w:rsidRPr="004C7095" w:rsidRDefault="008E03AE" w:rsidP="000160B5">
      <w:pPr>
        <w:pStyle w:val="Titre3"/>
        <w:jc w:val="both"/>
        <w:rPr>
          <w:szCs w:val="22"/>
          <w:lang w:val="en-GB"/>
        </w:rPr>
      </w:pPr>
      <w:bookmarkStart w:id="12" w:name="_Toc490658037"/>
      <w:r w:rsidRPr="004C7095">
        <w:rPr>
          <w:szCs w:val="22"/>
          <w:lang w:val="en-GB"/>
        </w:rPr>
        <w:t>Marketing plan</w:t>
      </w:r>
      <w:bookmarkEnd w:id="12"/>
      <w:r w:rsidRPr="004C7095">
        <w:rPr>
          <w:szCs w:val="22"/>
          <w:lang w:val="en-GB"/>
        </w:rPr>
        <w:t xml:space="preserve"> </w:t>
      </w:r>
    </w:p>
    <w:p w14:paraId="4C243C87" w14:textId="77777777" w:rsidR="0018044B" w:rsidRPr="004C7095" w:rsidRDefault="0018044B" w:rsidP="002C0983">
      <w:pPr>
        <w:spacing w:after="120"/>
        <w:jc w:val="both"/>
        <w:rPr>
          <w:sz w:val="22"/>
          <w:szCs w:val="22"/>
          <w:lang w:val="en-GB"/>
        </w:rPr>
      </w:pPr>
      <w:r w:rsidRPr="004C7095">
        <w:rPr>
          <w:sz w:val="22"/>
          <w:szCs w:val="22"/>
          <w:lang w:val="en-GB"/>
        </w:rPr>
        <w:t xml:space="preserve">The main objective of the marketing plan will be to identify approaches that would lead to differentiate cabbages produce with landraces from cabbages produce with F1 hybrid seed in order to make it more attractive to the two concerned target markets (processing and fresh market). </w:t>
      </w:r>
    </w:p>
    <w:p w14:paraId="10A6FAAA" w14:textId="77777777" w:rsidR="0018044B" w:rsidRPr="004C7095" w:rsidRDefault="0018044B" w:rsidP="002C0983">
      <w:pPr>
        <w:spacing w:after="120"/>
        <w:jc w:val="both"/>
        <w:rPr>
          <w:sz w:val="22"/>
          <w:szCs w:val="22"/>
          <w:lang w:val="en-GB"/>
        </w:rPr>
      </w:pPr>
      <w:r w:rsidRPr="004C7095">
        <w:rPr>
          <w:sz w:val="22"/>
          <w:szCs w:val="22"/>
          <w:lang w:val="en-GB"/>
        </w:rPr>
        <w:t>This differentiation could take variate forms (e.g. dedicated label, niche branding, packaging, trademark, etc.).</w:t>
      </w:r>
    </w:p>
    <w:p w14:paraId="05FD480E" w14:textId="7AC0A944" w:rsidR="0018044B" w:rsidRPr="004C7095" w:rsidRDefault="0018044B" w:rsidP="000F4215">
      <w:pPr>
        <w:spacing w:after="120"/>
        <w:jc w:val="both"/>
        <w:rPr>
          <w:sz w:val="22"/>
          <w:szCs w:val="22"/>
          <w:lang w:val="en-GB"/>
        </w:rPr>
      </w:pPr>
      <w:r w:rsidRPr="004C7095">
        <w:rPr>
          <w:sz w:val="22"/>
          <w:szCs w:val="22"/>
          <w:lang w:val="en-GB"/>
        </w:rPr>
        <w:t>The major potential sources of differentiation are as follows:</w:t>
      </w:r>
    </w:p>
    <w:p w14:paraId="4C2A9681" w14:textId="4CF134EE" w:rsidR="0018044B" w:rsidRPr="004C7095" w:rsidRDefault="0018044B" w:rsidP="000F4215">
      <w:pPr>
        <w:pStyle w:val="Paragraphedeliste"/>
        <w:numPr>
          <w:ilvl w:val="0"/>
          <w:numId w:val="26"/>
        </w:numPr>
        <w:spacing w:after="120"/>
        <w:contextualSpacing w:val="0"/>
        <w:jc w:val="both"/>
        <w:rPr>
          <w:sz w:val="22"/>
          <w:szCs w:val="22"/>
          <w:lang w:val="en-GB"/>
        </w:rPr>
      </w:pPr>
      <w:r w:rsidRPr="004C7095">
        <w:rPr>
          <w:sz w:val="22"/>
          <w:szCs w:val="22"/>
          <w:lang w:val="en-GB"/>
        </w:rPr>
        <w:t xml:space="preserve">Differences in quality which are usually accompanied by </w:t>
      </w:r>
      <w:r w:rsidR="00174E01" w:rsidRPr="004C7095">
        <w:rPr>
          <w:sz w:val="22"/>
          <w:szCs w:val="22"/>
          <w:lang w:val="en-GB"/>
        </w:rPr>
        <w:t xml:space="preserve">differences </w:t>
      </w:r>
      <w:r w:rsidRPr="004C7095">
        <w:rPr>
          <w:sz w:val="22"/>
          <w:szCs w:val="22"/>
          <w:lang w:val="en-GB"/>
        </w:rPr>
        <w:t>in price</w:t>
      </w:r>
      <w:r w:rsidR="00174E01" w:rsidRPr="004C7095">
        <w:rPr>
          <w:sz w:val="22"/>
          <w:szCs w:val="22"/>
          <w:lang w:val="en-GB"/>
        </w:rPr>
        <w:t>;</w:t>
      </w:r>
    </w:p>
    <w:p w14:paraId="3AD4196D" w14:textId="6F1DE9BB" w:rsidR="0018044B" w:rsidRPr="004C7095" w:rsidRDefault="0018044B" w:rsidP="000F4215">
      <w:pPr>
        <w:pStyle w:val="Paragraphedeliste"/>
        <w:numPr>
          <w:ilvl w:val="0"/>
          <w:numId w:val="26"/>
        </w:numPr>
        <w:spacing w:after="120"/>
        <w:contextualSpacing w:val="0"/>
        <w:jc w:val="both"/>
        <w:rPr>
          <w:sz w:val="22"/>
          <w:szCs w:val="22"/>
          <w:lang w:val="en-GB"/>
        </w:rPr>
      </w:pPr>
      <w:r w:rsidRPr="004C7095">
        <w:rPr>
          <w:sz w:val="22"/>
          <w:szCs w:val="22"/>
          <w:lang w:val="en-GB"/>
        </w:rPr>
        <w:t>Ignorance by buyers regarding the essential characteristics and qualities of goods they are purchasing</w:t>
      </w:r>
      <w:r w:rsidR="00174E01" w:rsidRPr="004C7095">
        <w:rPr>
          <w:sz w:val="22"/>
          <w:szCs w:val="22"/>
          <w:lang w:val="en-GB"/>
        </w:rPr>
        <w:t>;</w:t>
      </w:r>
    </w:p>
    <w:p w14:paraId="385226FD" w14:textId="699C909C" w:rsidR="0018044B" w:rsidRPr="004C7095" w:rsidRDefault="0018044B" w:rsidP="000F4215">
      <w:pPr>
        <w:pStyle w:val="Paragraphedeliste"/>
        <w:numPr>
          <w:ilvl w:val="0"/>
          <w:numId w:val="26"/>
        </w:numPr>
        <w:spacing w:after="120"/>
        <w:contextualSpacing w:val="0"/>
        <w:jc w:val="both"/>
        <w:rPr>
          <w:sz w:val="22"/>
          <w:szCs w:val="22"/>
          <w:lang w:val="en-GB"/>
        </w:rPr>
      </w:pPr>
      <w:r w:rsidRPr="004C7095">
        <w:rPr>
          <w:sz w:val="22"/>
          <w:szCs w:val="22"/>
          <w:lang w:val="en-GB"/>
        </w:rPr>
        <w:t>Differences in availability (e.g. fresh local markets)</w:t>
      </w:r>
      <w:r w:rsidR="00174E01" w:rsidRPr="004C7095">
        <w:rPr>
          <w:sz w:val="22"/>
          <w:szCs w:val="22"/>
          <w:lang w:val="en-GB"/>
        </w:rPr>
        <w:t>; and</w:t>
      </w:r>
    </w:p>
    <w:p w14:paraId="709C1CFC" w14:textId="3010F479" w:rsidR="00BB05A6" w:rsidRPr="004C7095" w:rsidRDefault="00BB05A6" w:rsidP="000F4215">
      <w:pPr>
        <w:pStyle w:val="Paragraphedeliste"/>
        <w:numPr>
          <w:ilvl w:val="0"/>
          <w:numId w:val="26"/>
        </w:numPr>
        <w:ind w:left="714" w:hanging="357"/>
        <w:jc w:val="both"/>
        <w:rPr>
          <w:sz w:val="22"/>
          <w:szCs w:val="22"/>
          <w:lang w:val="en-GB"/>
        </w:rPr>
      </w:pPr>
      <w:r w:rsidRPr="004C7095">
        <w:rPr>
          <w:sz w:val="22"/>
          <w:szCs w:val="22"/>
          <w:lang w:val="en-GB"/>
        </w:rPr>
        <w:t>Heritage and cultural dimension of the product.</w:t>
      </w:r>
    </w:p>
    <w:p w14:paraId="79DC5EBD" w14:textId="77777777" w:rsidR="000F4215" w:rsidRPr="004C7095" w:rsidRDefault="000F4215" w:rsidP="00BB05A6">
      <w:pPr>
        <w:spacing w:after="120"/>
        <w:jc w:val="both"/>
        <w:rPr>
          <w:sz w:val="22"/>
          <w:szCs w:val="22"/>
          <w:lang w:val="en-GB"/>
        </w:rPr>
      </w:pPr>
    </w:p>
    <w:p w14:paraId="157F826D" w14:textId="0506B6A9" w:rsidR="00BB05A6" w:rsidRPr="004C7095" w:rsidRDefault="00810D9D" w:rsidP="00BB05A6">
      <w:pPr>
        <w:spacing w:after="120"/>
        <w:jc w:val="both"/>
        <w:rPr>
          <w:sz w:val="22"/>
          <w:szCs w:val="22"/>
          <w:lang w:val="en-GB"/>
        </w:rPr>
      </w:pPr>
      <w:r w:rsidRPr="004C7095">
        <w:rPr>
          <w:sz w:val="22"/>
          <w:szCs w:val="22"/>
          <w:lang w:val="en-GB"/>
        </w:rPr>
        <w:t>The implication of diffe</w:t>
      </w:r>
      <w:r w:rsidR="00106290" w:rsidRPr="004C7095">
        <w:rPr>
          <w:sz w:val="22"/>
          <w:szCs w:val="22"/>
          <w:lang w:val="en-GB"/>
        </w:rPr>
        <w:t xml:space="preserve">rentiation may lead to </w:t>
      </w:r>
      <w:r w:rsidRPr="004C7095">
        <w:rPr>
          <w:sz w:val="22"/>
          <w:szCs w:val="22"/>
          <w:lang w:val="en-GB"/>
        </w:rPr>
        <w:t>the possibility of charging a price premium. This possibility has to be analysed during the study.</w:t>
      </w:r>
    </w:p>
    <w:p w14:paraId="33049B1C" w14:textId="535610B8" w:rsidR="0037438E" w:rsidRPr="004C7095" w:rsidRDefault="00810D9D" w:rsidP="00810D9D">
      <w:pPr>
        <w:spacing w:after="120"/>
        <w:jc w:val="both"/>
        <w:rPr>
          <w:sz w:val="22"/>
          <w:szCs w:val="22"/>
          <w:lang w:val="en-GB"/>
        </w:rPr>
      </w:pPr>
      <w:r w:rsidRPr="004C7095">
        <w:rPr>
          <w:sz w:val="22"/>
          <w:szCs w:val="22"/>
          <w:lang w:val="en-GB"/>
        </w:rPr>
        <w:t xml:space="preserve">More particularly the approach as regards </w:t>
      </w:r>
      <w:r w:rsidR="00174E01" w:rsidRPr="004C7095">
        <w:rPr>
          <w:sz w:val="22"/>
          <w:szCs w:val="22"/>
          <w:lang w:val="en-GB"/>
        </w:rPr>
        <w:t>l</w:t>
      </w:r>
      <w:r w:rsidR="00A60111" w:rsidRPr="004C7095">
        <w:rPr>
          <w:sz w:val="22"/>
          <w:szCs w:val="22"/>
          <w:lang w:val="en-GB"/>
        </w:rPr>
        <w:t>abe</w:t>
      </w:r>
      <w:r w:rsidR="00D43B1E" w:rsidRPr="004C7095">
        <w:rPr>
          <w:sz w:val="22"/>
          <w:szCs w:val="22"/>
          <w:lang w:val="en-GB"/>
        </w:rPr>
        <w:t>l</w:t>
      </w:r>
      <w:r w:rsidR="00A60111" w:rsidRPr="004C7095">
        <w:rPr>
          <w:sz w:val="22"/>
          <w:szCs w:val="22"/>
          <w:lang w:val="en-GB"/>
        </w:rPr>
        <w:t>ling</w:t>
      </w:r>
      <w:r w:rsidRPr="004C7095">
        <w:rPr>
          <w:sz w:val="22"/>
          <w:szCs w:val="22"/>
          <w:lang w:val="en-GB"/>
        </w:rPr>
        <w:t xml:space="preserve"> </w:t>
      </w:r>
      <w:r w:rsidR="004C7095">
        <w:rPr>
          <w:sz w:val="22"/>
          <w:szCs w:val="22"/>
          <w:lang w:val="en-GB"/>
        </w:rPr>
        <w:t>and</w:t>
      </w:r>
      <w:r w:rsidRPr="004C7095">
        <w:rPr>
          <w:sz w:val="22"/>
          <w:szCs w:val="22"/>
          <w:lang w:val="en-GB"/>
        </w:rPr>
        <w:t xml:space="preserve"> </w:t>
      </w:r>
      <w:r w:rsidR="00584CC6" w:rsidRPr="004C7095">
        <w:rPr>
          <w:sz w:val="22"/>
          <w:szCs w:val="22"/>
          <w:lang w:val="en-GB"/>
        </w:rPr>
        <w:t>communication</w:t>
      </w:r>
      <w:r w:rsidRPr="004C7095">
        <w:rPr>
          <w:sz w:val="22"/>
          <w:szCs w:val="22"/>
          <w:lang w:val="en-GB"/>
        </w:rPr>
        <w:t xml:space="preserve"> will be analysed,</w:t>
      </w:r>
      <w:r w:rsidR="004025F4" w:rsidRPr="004C7095">
        <w:rPr>
          <w:sz w:val="22"/>
          <w:szCs w:val="22"/>
          <w:lang w:val="en-GB"/>
        </w:rPr>
        <w:t xml:space="preserve"> also on the basis of results from the market analysis</w:t>
      </w:r>
      <w:r w:rsidR="00F720DA" w:rsidRPr="004C7095">
        <w:rPr>
          <w:sz w:val="22"/>
          <w:szCs w:val="22"/>
          <w:lang w:val="en-GB"/>
        </w:rPr>
        <w:t xml:space="preserve"> and on</w:t>
      </w:r>
      <w:r w:rsidR="004025F4" w:rsidRPr="004C7095">
        <w:rPr>
          <w:sz w:val="22"/>
          <w:szCs w:val="22"/>
          <w:lang w:val="en-GB"/>
        </w:rPr>
        <w:t xml:space="preserve"> </w:t>
      </w:r>
      <w:r w:rsidR="00F720DA" w:rsidRPr="004C7095">
        <w:rPr>
          <w:sz w:val="22"/>
          <w:szCs w:val="22"/>
          <w:lang w:val="en-GB"/>
        </w:rPr>
        <w:t xml:space="preserve">consumers’ </w:t>
      </w:r>
      <w:r w:rsidR="004025F4" w:rsidRPr="004C7095">
        <w:rPr>
          <w:sz w:val="22"/>
          <w:szCs w:val="22"/>
          <w:lang w:val="en-GB"/>
        </w:rPr>
        <w:t>feedbacks</w:t>
      </w:r>
      <w:r w:rsidRPr="004C7095">
        <w:rPr>
          <w:sz w:val="22"/>
          <w:szCs w:val="22"/>
          <w:lang w:val="en-GB"/>
        </w:rPr>
        <w:t xml:space="preserve">. </w:t>
      </w:r>
      <w:r w:rsidR="00F938CB" w:rsidRPr="004C7095">
        <w:rPr>
          <w:sz w:val="22"/>
          <w:szCs w:val="22"/>
          <w:lang w:val="en-GB"/>
        </w:rPr>
        <w:t xml:space="preserve">This </w:t>
      </w:r>
      <w:r w:rsidRPr="004C7095">
        <w:rPr>
          <w:sz w:val="22"/>
          <w:szCs w:val="22"/>
          <w:lang w:val="en-GB"/>
        </w:rPr>
        <w:t>may</w:t>
      </w:r>
      <w:r w:rsidR="00F938CB" w:rsidRPr="004C7095">
        <w:rPr>
          <w:sz w:val="22"/>
          <w:szCs w:val="22"/>
          <w:lang w:val="en-GB"/>
        </w:rPr>
        <w:t xml:space="preserve"> also include the </w:t>
      </w:r>
      <w:r w:rsidRPr="004C7095">
        <w:rPr>
          <w:sz w:val="22"/>
          <w:szCs w:val="22"/>
          <w:lang w:val="en-GB"/>
        </w:rPr>
        <w:t>definition and creation</w:t>
      </w:r>
      <w:r w:rsidR="00F938CB" w:rsidRPr="004C7095">
        <w:rPr>
          <w:sz w:val="22"/>
          <w:szCs w:val="22"/>
          <w:lang w:val="en-GB"/>
        </w:rPr>
        <w:t xml:space="preserve"> of a new l</w:t>
      </w:r>
      <w:r w:rsidRPr="004C7095">
        <w:rPr>
          <w:sz w:val="22"/>
          <w:szCs w:val="22"/>
          <w:lang w:val="en-GB"/>
        </w:rPr>
        <w:t>abel</w:t>
      </w:r>
      <w:r w:rsidR="00F938CB" w:rsidRPr="004C7095">
        <w:rPr>
          <w:sz w:val="22"/>
          <w:szCs w:val="22"/>
          <w:lang w:val="en-GB"/>
        </w:rPr>
        <w:t xml:space="preserve"> for the Consortium</w:t>
      </w:r>
      <w:r w:rsidR="00174E01" w:rsidRPr="004C7095">
        <w:rPr>
          <w:sz w:val="22"/>
          <w:szCs w:val="22"/>
          <w:lang w:val="en-GB"/>
        </w:rPr>
        <w:t xml:space="preserve"> and/or for BEF</w:t>
      </w:r>
      <w:r w:rsidRPr="004C7095">
        <w:rPr>
          <w:sz w:val="22"/>
          <w:szCs w:val="22"/>
          <w:lang w:val="en-GB"/>
        </w:rPr>
        <w:t>.</w:t>
      </w:r>
      <w:r w:rsidR="00F938CB" w:rsidRPr="004C7095">
        <w:rPr>
          <w:sz w:val="22"/>
          <w:szCs w:val="22"/>
          <w:lang w:val="en-GB"/>
        </w:rPr>
        <w:t xml:space="preserve"> </w:t>
      </w:r>
    </w:p>
    <w:p w14:paraId="33235222" w14:textId="299ACC48" w:rsidR="004D3A4D" w:rsidRPr="004C7095" w:rsidRDefault="00225C9B" w:rsidP="00584CC6">
      <w:pPr>
        <w:spacing w:after="60"/>
        <w:jc w:val="both"/>
        <w:rPr>
          <w:sz w:val="22"/>
          <w:szCs w:val="22"/>
          <w:lang w:val="en-GB"/>
        </w:rPr>
      </w:pPr>
      <w:r w:rsidRPr="004C7095">
        <w:rPr>
          <w:sz w:val="22"/>
          <w:szCs w:val="22"/>
          <w:lang w:val="en-GB"/>
        </w:rPr>
        <w:t>In parallel with</w:t>
      </w:r>
      <w:r w:rsidR="004D3A4D" w:rsidRPr="004C7095">
        <w:rPr>
          <w:sz w:val="22"/>
          <w:szCs w:val="22"/>
          <w:lang w:val="en-GB"/>
        </w:rPr>
        <w:t xml:space="preserve"> the marketing plan, </w:t>
      </w:r>
      <w:r w:rsidRPr="004C7095">
        <w:rPr>
          <w:sz w:val="22"/>
          <w:szCs w:val="22"/>
          <w:lang w:val="en-GB"/>
        </w:rPr>
        <w:t>and bas</w:t>
      </w:r>
      <w:r w:rsidR="00174E01" w:rsidRPr="004C7095">
        <w:rPr>
          <w:sz w:val="22"/>
          <w:szCs w:val="22"/>
          <w:lang w:val="en-GB"/>
        </w:rPr>
        <w:t>ed</w:t>
      </w:r>
      <w:r w:rsidRPr="004C7095">
        <w:rPr>
          <w:sz w:val="22"/>
          <w:szCs w:val="22"/>
          <w:lang w:val="en-GB"/>
        </w:rPr>
        <w:t xml:space="preserve"> on information coming from the different types of activities </w:t>
      </w:r>
      <w:r w:rsidR="00174E01" w:rsidRPr="004C7095">
        <w:rPr>
          <w:sz w:val="22"/>
          <w:szCs w:val="22"/>
          <w:lang w:val="en-GB"/>
        </w:rPr>
        <w:t xml:space="preserve">that are </w:t>
      </w:r>
      <w:r w:rsidRPr="004C7095">
        <w:rPr>
          <w:sz w:val="22"/>
          <w:szCs w:val="22"/>
          <w:lang w:val="en-GB"/>
        </w:rPr>
        <w:t xml:space="preserve">foreseen, </w:t>
      </w:r>
      <w:r w:rsidR="004D3A4D" w:rsidRPr="004C7095">
        <w:rPr>
          <w:sz w:val="22"/>
          <w:szCs w:val="22"/>
          <w:lang w:val="en-GB"/>
        </w:rPr>
        <w:t xml:space="preserve">a business plan for the project will be drafted with the objective to </w:t>
      </w:r>
      <w:r w:rsidRPr="004C7095">
        <w:rPr>
          <w:sz w:val="22"/>
          <w:szCs w:val="22"/>
          <w:lang w:val="en-GB"/>
        </w:rPr>
        <w:t xml:space="preserve">analyse and consequently </w:t>
      </w:r>
      <w:r w:rsidR="004D3A4D" w:rsidRPr="004C7095">
        <w:rPr>
          <w:sz w:val="22"/>
          <w:szCs w:val="22"/>
          <w:lang w:val="en-GB"/>
        </w:rPr>
        <w:t>grant the sustainability</w:t>
      </w:r>
      <w:r w:rsidR="00174E01" w:rsidRPr="004C7095">
        <w:rPr>
          <w:sz w:val="22"/>
          <w:szCs w:val="22"/>
          <w:lang w:val="en-GB"/>
        </w:rPr>
        <w:t xml:space="preserve"> of the project also after the P</w:t>
      </w:r>
      <w:r w:rsidR="004D3A4D" w:rsidRPr="004C7095">
        <w:rPr>
          <w:sz w:val="22"/>
          <w:szCs w:val="22"/>
          <w:lang w:val="en-GB"/>
        </w:rPr>
        <w:t xml:space="preserve">reparatory </w:t>
      </w:r>
      <w:r w:rsidR="00174E01" w:rsidRPr="004C7095">
        <w:rPr>
          <w:sz w:val="22"/>
          <w:szCs w:val="22"/>
          <w:lang w:val="en-GB"/>
        </w:rPr>
        <w:t>Action</w:t>
      </w:r>
      <w:r w:rsidR="004D3A4D" w:rsidRPr="004C7095">
        <w:rPr>
          <w:sz w:val="22"/>
          <w:szCs w:val="22"/>
          <w:lang w:val="en-GB"/>
        </w:rPr>
        <w:t>.</w:t>
      </w:r>
      <w:r w:rsidR="00174E01" w:rsidRPr="004C7095">
        <w:rPr>
          <w:sz w:val="22"/>
          <w:szCs w:val="22"/>
          <w:lang w:val="en-GB"/>
        </w:rPr>
        <w:t xml:space="preserve"> </w:t>
      </w:r>
    </w:p>
    <w:p w14:paraId="52032333" w14:textId="77777777" w:rsidR="00512906" w:rsidRPr="004C7095" w:rsidRDefault="00506F7E" w:rsidP="000160B5">
      <w:pPr>
        <w:pStyle w:val="Titre2"/>
        <w:jc w:val="both"/>
        <w:rPr>
          <w:lang w:val="en-GB"/>
        </w:rPr>
      </w:pPr>
      <w:bookmarkStart w:id="13" w:name="_Toc463542879"/>
      <w:bookmarkStart w:id="14" w:name="_Toc463542880"/>
      <w:bookmarkStart w:id="15" w:name="_Toc490658038"/>
      <w:bookmarkEnd w:id="13"/>
      <w:bookmarkEnd w:id="14"/>
      <w:r w:rsidRPr="004C7095">
        <w:rPr>
          <w:lang w:val="en-GB"/>
        </w:rPr>
        <w:t>Communication plan</w:t>
      </w:r>
      <w:bookmarkEnd w:id="15"/>
    </w:p>
    <w:p w14:paraId="5D6A47F2" w14:textId="7E6063BC" w:rsidR="001A3A18" w:rsidRPr="004C7095" w:rsidRDefault="00810D9D" w:rsidP="001A3A18">
      <w:pPr>
        <w:spacing w:after="120"/>
        <w:jc w:val="both"/>
        <w:rPr>
          <w:sz w:val="22"/>
          <w:szCs w:val="22"/>
          <w:lang w:val="en-GB"/>
        </w:rPr>
      </w:pPr>
      <w:r w:rsidRPr="004C7095">
        <w:rPr>
          <w:sz w:val="22"/>
          <w:szCs w:val="22"/>
          <w:lang w:val="en-GB"/>
        </w:rPr>
        <w:t>The main needs that have been expressed by the members of the Consortium during the initial meetings in preparation to this implementation plan are towards communication. For the Consortium it is critical to “</w:t>
      </w:r>
      <w:r w:rsidRPr="004C7095">
        <w:rPr>
          <w:i/>
          <w:sz w:val="22"/>
          <w:szCs w:val="22"/>
          <w:lang w:val="en-GB"/>
        </w:rPr>
        <w:t>build the story</w:t>
      </w:r>
      <w:r w:rsidRPr="004C7095">
        <w:rPr>
          <w:sz w:val="22"/>
          <w:szCs w:val="22"/>
          <w:lang w:val="en-GB"/>
        </w:rPr>
        <w:t>” and start “</w:t>
      </w:r>
      <w:r w:rsidRPr="004C7095">
        <w:rPr>
          <w:i/>
          <w:sz w:val="22"/>
          <w:szCs w:val="22"/>
          <w:lang w:val="en-GB"/>
        </w:rPr>
        <w:t>selling it</w:t>
      </w:r>
      <w:r w:rsidRPr="004C7095">
        <w:rPr>
          <w:sz w:val="22"/>
          <w:szCs w:val="22"/>
          <w:lang w:val="en-GB"/>
        </w:rPr>
        <w:t xml:space="preserve">” to consumers and other stakeholders. Therefore </w:t>
      </w:r>
      <w:r w:rsidR="00A257D2" w:rsidRPr="004C7095">
        <w:rPr>
          <w:sz w:val="22"/>
          <w:szCs w:val="22"/>
          <w:lang w:val="en-GB"/>
        </w:rPr>
        <w:t xml:space="preserve">communication activities will be foreseen throughout </w:t>
      </w:r>
      <w:r w:rsidR="00F938CB" w:rsidRPr="004C7095">
        <w:rPr>
          <w:sz w:val="22"/>
          <w:szCs w:val="22"/>
          <w:lang w:val="en-GB"/>
        </w:rPr>
        <w:t>the whole</w:t>
      </w:r>
      <w:r w:rsidR="00A257D2" w:rsidRPr="004C7095">
        <w:rPr>
          <w:sz w:val="22"/>
          <w:szCs w:val="22"/>
          <w:lang w:val="en-GB"/>
        </w:rPr>
        <w:t xml:space="preserve"> project, including </w:t>
      </w:r>
      <w:r w:rsidRPr="004C7095">
        <w:rPr>
          <w:sz w:val="22"/>
          <w:szCs w:val="22"/>
          <w:lang w:val="en-GB"/>
        </w:rPr>
        <w:t>mainly</w:t>
      </w:r>
      <w:r w:rsidR="00A257D2" w:rsidRPr="004C7095">
        <w:rPr>
          <w:sz w:val="22"/>
          <w:szCs w:val="22"/>
          <w:lang w:val="en-GB"/>
        </w:rPr>
        <w:t xml:space="preserve"> external communication </w:t>
      </w:r>
      <w:r w:rsidR="00F938CB" w:rsidRPr="004C7095">
        <w:rPr>
          <w:sz w:val="22"/>
          <w:szCs w:val="22"/>
          <w:lang w:val="en-GB"/>
        </w:rPr>
        <w:t>initiatives</w:t>
      </w:r>
      <w:r w:rsidR="00A257D2" w:rsidRPr="004C7095">
        <w:rPr>
          <w:sz w:val="22"/>
          <w:szCs w:val="22"/>
          <w:lang w:val="en-GB"/>
        </w:rPr>
        <w:t xml:space="preserve">. </w:t>
      </w:r>
    </w:p>
    <w:p w14:paraId="17469675" w14:textId="30E04619" w:rsidR="00DF3B03" w:rsidRPr="004C7095" w:rsidRDefault="00DF3B03" w:rsidP="001A3A18">
      <w:pPr>
        <w:spacing w:after="120"/>
        <w:jc w:val="both"/>
        <w:rPr>
          <w:sz w:val="22"/>
          <w:szCs w:val="22"/>
          <w:lang w:val="en-GB"/>
        </w:rPr>
      </w:pPr>
      <w:r w:rsidRPr="004C7095">
        <w:rPr>
          <w:sz w:val="22"/>
          <w:szCs w:val="22"/>
          <w:lang w:val="en-GB"/>
        </w:rPr>
        <w:t xml:space="preserve">As regards communication, one of the main </w:t>
      </w:r>
      <w:r w:rsidR="000F4215" w:rsidRPr="004C7095">
        <w:rPr>
          <w:sz w:val="22"/>
          <w:szCs w:val="22"/>
          <w:lang w:val="en-GB"/>
        </w:rPr>
        <w:t>objectives</w:t>
      </w:r>
      <w:r w:rsidRPr="004C7095">
        <w:rPr>
          <w:sz w:val="22"/>
          <w:szCs w:val="22"/>
          <w:lang w:val="en-GB"/>
        </w:rPr>
        <w:t xml:space="preserve"> of the Consortium is to set-up an information cent</w:t>
      </w:r>
      <w:r w:rsidR="000F4215" w:rsidRPr="004C7095">
        <w:rPr>
          <w:sz w:val="22"/>
          <w:szCs w:val="22"/>
          <w:lang w:val="en-GB"/>
        </w:rPr>
        <w:t>re</w:t>
      </w:r>
      <w:r w:rsidRPr="004C7095">
        <w:rPr>
          <w:sz w:val="22"/>
          <w:szCs w:val="22"/>
          <w:lang w:val="en-GB"/>
        </w:rPr>
        <w:t xml:space="preserve"> that ideally will be located at the SfG-BW research station.</w:t>
      </w:r>
    </w:p>
    <w:p w14:paraId="10913657" w14:textId="0B1DB745" w:rsidR="00106290" w:rsidRPr="004C7095" w:rsidRDefault="00106290" w:rsidP="00174E01">
      <w:pPr>
        <w:spacing w:after="120"/>
        <w:rPr>
          <w:sz w:val="22"/>
          <w:szCs w:val="22"/>
          <w:lang w:val="en-GB"/>
        </w:rPr>
      </w:pPr>
      <w:r w:rsidRPr="004C7095">
        <w:rPr>
          <w:sz w:val="22"/>
          <w:szCs w:val="22"/>
          <w:lang w:val="en-GB"/>
        </w:rPr>
        <w:t>SfG-BW will provide on the research station:</w:t>
      </w:r>
    </w:p>
    <w:p w14:paraId="2DDE6F77" w14:textId="7A9CA665" w:rsidR="00106290" w:rsidRPr="004C7095" w:rsidRDefault="00106290" w:rsidP="00174E01">
      <w:pPr>
        <w:pStyle w:val="Paragraphedeliste"/>
        <w:numPr>
          <w:ilvl w:val="0"/>
          <w:numId w:val="29"/>
        </w:numPr>
        <w:spacing w:after="120"/>
        <w:contextualSpacing w:val="0"/>
        <w:jc w:val="both"/>
        <w:rPr>
          <w:sz w:val="22"/>
          <w:szCs w:val="22"/>
          <w:lang w:val="en-GB"/>
        </w:rPr>
      </w:pPr>
      <w:r w:rsidRPr="004C7095">
        <w:rPr>
          <w:sz w:val="22"/>
          <w:szCs w:val="22"/>
          <w:lang w:val="en-GB"/>
        </w:rPr>
        <w:t>Guided field tours to explain all about the Filderkraut/Filderspitzkraut from seed, seedling, cab</w:t>
      </w:r>
      <w:r w:rsidR="00174E01" w:rsidRPr="004C7095">
        <w:rPr>
          <w:sz w:val="22"/>
          <w:szCs w:val="22"/>
          <w:lang w:val="en-GB"/>
        </w:rPr>
        <w:t>bage i</w:t>
      </w:r>
      <w:r w:rsidRPr="004C7095">
        <w:rPr>
          <w:sz w:val="22"/>
          <w:szCs w:val="22"/>
          <w:lang w:val="en-GB"/>
        </w:rPr>
        <w:t>n the field to sauerkraut;</w:t>
      </w:r>
    </w:p>
    <w:p w14:paraId="4966E320" w14:textId="5AB1A2CC" w:rsidR="00106290" w:rsidRPr="004C7095" w:rsidRDefault="00106290" w:rsidP="00174E01">
      <w:pPr>
        <w:pStyle w:val="Paragraphedeliste"/>
        <w:numPr>
          <w:ilvl w:val="0"/>
          <w:numId w:val="29"/>
        </w:numPr>
        <w:spacing w:after="120"/>
        <w:contextualSpacing w:val="0"/>
        <w:rPr>
          <w:sz w:val="22"/>
          <w:szCs w:val="22"/>
          <w:lang w:val="en-GB"/>
        </w:rPr>
      </w:pPr>
      <w:r w:rsidRPr="004C7095">
        <w:rPr>
          <w:sz w:val="22"/>
          <w:szCs w:val="22"/>
          <w:lang w:val="en-GB"/>
        </w:rPr>
        <w:t>Test-tasting of different cabbage varieties;</w:t>
      </w:r>
    </w:p>
    <w:p w14:paraId="0B2413A0" w14:textId="73218562" w:rsidR="00106290" w:rsidRPr="004C7095" w:rsidRDefault="00106290" w:rsidP="00174E01">
      <w:pPr>
        <w:pStyle w:val="Paragraphedeliste"/>
        <w:numPr>
          <w:ilvl w:val="0"/>
          <w:numId w:val="29"/>
        </w:numPr>
        <w:spacing w:after="120"/>
        <w:contextualSpacing w:val="0"/>
        <w:jc w:val="both"/>
        <w:rPr>
          <w:sz w:val="22"/>
          <w:szCs w:val="22"/>
          <w:lang w:val="en-GB"/>
        </w:rPr>
      </w:pPr>
      <w:r w:rsidRPr="004C7095">
        <w:rPr>
          <w:sz w:val="22"/>
          <w:szCs w:val="22"/>
          <w:lang w:val="en-GB"/>
        </w:rPr>
        <w:t>Practical information about the use (by a cook) and nutritional value of Filderkraut/Filderspitzkraut; and</w:t>
      </w:r>
    </w:p>
    <w:p w14:paraId="0211A22B" w14:textId="2C5E6990" w:rsidR="00106290" w:rsidRPr="004C7095" w:rsidRDefault="00106290" w:rsidP="00106290">
      <w:pPr>
        <w:pStyle w:val="Paragraphedeliste"/>
        <w:numPr>
          <w:ilvl w:val="0"/>
          <w:numId w:val="29"/>
        </w:numPr>
        <w:rPr>
          <w:sz w:val="22"/>
          <w:szCs w:val="22"/>
          <w:lang w:val="en-GB"/>
        </w:rPr>
      </w:pPr>
      <w:r w:rsidRPr="004C7095">
        <w:rPr>
          <w:sz w:val="22"/>
          <w:szCs w:val="22"/>
          <w:lang w:val="en-GB"/>
        </w:rPr>
        <w:t>Special offers for schools (e.g. education days).</w:t>
      </w:r>
    </w:p>
    <w:p w14:paraId="7986F235" w14:textId="77777777" w:rsidR="00106290" w:rsidRPr="004C7095" w:rsidRDefault="00106290" w:rsidP="000A3C7B">
      <w:pPr>
        <w:pStyle w:val="Lgende"/>
        <w:rPr>
          <w:lang w:val="en-GB"/>
        </w:rPr>
      </w:pPr>
    </w:p>
    <w:p w14:paraId="28D78DCC" w14:textId="09ADE90A" w:rsidR="00106290" w:rsidRPr="004C7095" w:rsidRDefault="00106290" w:rsidP="00106290">
      <w:pPr>
        <w:jc w:val="both"/>
        <w:rPr>
          <w:sz w:val="22"/>
          <w:szCs w:val="22"/>
          <w:lang w:val="en-GB"/>
        </w:rPr>
      </w:pPr>
      <w:r w:rsidRPr="004C7095">
        <w:rPr>
          <w:sz w:val="22"/>
          <w:szCs w:val="22"/>
          <w:lang w:val="en-GB"/>
        </w:rPr>
        <w:t>The SfG-BW will need a special greenhouse for these activities. The research station is located next to the German Agriculture Museum, an additional advantage for the Filderkraut/Filderspitzkraut information centre.</w:t>
      </w:r>
    </w:p>
    <w:p w14:paraId="6FD3BBC6" w14:textId="77777777" w:rsidR="00106290" w:rsidRPr="004C7095" w:rsidRDefault="00106290" w:rsidP="00106290">
      <w:pPr>
        <w:rPr>
          <w:lang w:val="en-GB"/>
        </w:rPr>
      </w:pPr>
    </w:p>
    <w:p w14:paraId="5AE40D17" w14:textId="77777777" w:rsidR="00174E01" w:rsidRPr="004C7095" w:rsidRDefault="00174E01" w:rsidP="00106290">
      <w:pPr>
        <w:rPr>
          <w:lang w:val="en-GB"/>
        </w:rPr>
      </w:pPr>
    </w:p>
    <w:p w14:paraId="79D70019" w14:textId="77777777" w:rsidR="00174E01" w:rsidRPr="004C7095" w:rsidRDefault="00174E01" w:rsidP="00106290">
      <w:pPr>
        <w:rPr>
          <w:lang w:val="en-GB"/>
        </w:rPr>
      </w:pPr>
    </w:p>
    <w:p w14:paraId="482BA9A1" w14:textId="77777777" w:rsidR="00174E01" w:rsidRPr="004C7095" w:rsidRDefault="00174E01" w:rsidP="00106290">
      <w:pPr>
        <w:rPr>
          <w:lang w:val="en-GB"/>
        </w:rPr>
      </w:pPr>
    </w:p>
    <w:p w14:paraId="4E176A91" w14:textId="77777777" w:rsidR="00174E01" w:rsidRPr="004C7095" w:rsidRDefault="00174E01" w:rsidP="00106290">
      <w:pPr>
        <w:rPr>
          <w:lang w:val="en-GB"/>
        </w:rPr>
      </w:pPr>
    </w:p>
    <w:p w14:paraId="736017C9" w14:textId="77777777" w:rsidR="00174E01" w:rsidRPr="004C7095" w:rsidRDefault="00174E01" w:rsidP="00106290">
      <w:pPr>
        <w:rPr>
          <w:lang w:val="en-GB"/>
        </w:rPr>
      </w:pPr>
    </w:p>
    <w:p w14:paraId="487D756D" w14:textId="77777777" w:rsidR="00174E01" w:rsidRPr="004C7095" w:rsidRDefault="00174E01" w:rsidP="00106290">
      <w:pPr>
        <w:rPr>
          <w:lang w:val="en-GB"/>
        </w:rPr>
      </w:pPr>
    </w:p>
    <w:p w14:paraId="100EB6BC" w14:textId="77777777" w:rsidR="00174E01" w:rsidRPr="004C7095" w:rsidRDefault="00174E01" w:rsidP="00106290">
      <w:pPr>
        <w:rPr>
          <w:lang w:val="en-GB"/>
        </w:rPr>
      </w:pPr>
    </w:p>
    <w:p w14:paraId="1F84FF80" w14:textId="77777777" w:rsidR="00174E01" w:rsidRPr="004C7095" w:rsidRDefault="00174E01" w:rsidP="00106290">
      <w:pPr>
        <w:rPr>
          <w:lang w:val="en-GB"/>
        </w:rPr>
      </w:pPr>
    </w:p>
    <w:p w14:paraId="4C4A83A0" w14:textId="77777777" w:rsidR="00174E01" w:rsidRPr="004C7095" w:rsidRDefault="00174E01" w:rsidP="00106290">
      <w:pPr>
        <w:rPr>
          <w:lang w:val="en-GB"/>
        </w:rPr>
      </w:pPr>
    </w:p>
    <w:p w14:paraId="2EF02E8C" w14:textId="61E1D001" w:rsidR="00354422" w:rsidRPr="004C7095" w:rsidRDefault="000A3C7B" w:rsidP="000A3C7B">
      <w:pPr>
        <w:pStyle w:val="Lgende"/>
        <w:rPr>
          <w:sz w:val="22"/>
          <w:szCs w:val="22"/>
          <w:lang w:val="en-GB"/>
        </w:rPr>
      </w:pPr>
      <w:r w:rsidRPr="004C7095">
        <w:rPr>
          <w:lang w:val="en-GB"/>
        </w:rPr>
        <w:t xml:space="preserve">Table </w:t>
      </w:r>
      <w:r w:rsidR="004C7095">
        <w:rPr>
          <w:lang w:val="en-GB"/>
        </w:rPr>
        <w:t>2</w:t>
      </w:r>
      <w:r w:rsidRPr="004C7095">
        <w:rPr>
          <w:lang w:val="en-GB"/>
        </w:rPr>
        <w:t>.</w:t>
      </w:r>
      <w:r w:rsidRPr="004C7095">
        <w:rPr>
          <w:lang w:val="en-GB"/>
        </w:rPr>
        <w:fldChar w:fldCharType="begin"/>
      </w:r>
      <w:r w:rsidRPr="004C7095">
        <w:rPr>
          <w:lang w:val="en-GB"/>
        </w:rPr>
        <w:instrText xml:space="preserve"> SEQ Table \* ARABIC \s 1 </w:instrText>
      </w:r>
      <w:r w:rsidRPr="004C7095">
        <w:rPr>
          <w:lang w:val="en-GB"/>
        </w:rPr>
        <w:fldChar w:fldCharType="separate"/>
      </w:r>
      <w:r w:rsidRPr="004C7095">
        <w:rPr>
          <w:lang w:val="en-GB"/>
        </w:rPr>
        <w:t>5</w:t>
      </w:r>
      <w:r w:rsidRPr="004C7095">
        <w:rPr>
          <w:lang w:val="en-GB"/>
        </w:rPr>
        <w:fldChar w:fldCharType="end"/>
      </w:r>
      <w:r w:rsidRPr="004C7095">
        <w:rPr>
          <w:lang w:val="en-GB"/>
        </w:rPr>
        <w:t xml:space="preserve"> - </w:t>
      </w:r>
      <w:r w:rsidR="00354422" w:rsidRPr="004C7095">
        <w:rPr>
          <w:sz w:val="22"/>
          <w:szCs w:val="22"/>
          <w:lang w:val="en-GB"/>
        </w:rPr>
        <w:t>Communication plan</w:t>
      </w:r>
      <w:r w:rsidRPr="004C7095">
        <w:rPr>
          <w:sz w:val="22"/>
          <w:szCs w:val="22"/>
          <w:lang w:val="en-GB"/>
        </w:rPr>
        <w:t>:</w:t>
      </w:r>
      <w:r w:rsidR="00354422" w:rsidRPr="004C7095">
        <w:rPr>
          <w:sz w:val="22"/>
          <w:szCs w:val="22"/>
          <w:lang w:val="en-GB"/>
        </w:rPr>
        <w:t xml:space="preserve"> tools and approaches</w:t>
      </w:r>
    </w:p>
    <w:tbl>
      <w:tblPr>
        <w:tblStyle w:val="Grilledutableau"/>
        <w:tblW w:w="0" w:type="auto"/>
        <w:tblLook w:val="04A0" w:firstRow="1" w:lastRow="0" w:firstColumn="1" w:lastColumn="0" w:noHBand="0" w:noVBand="1"/>
      </w:tblPr>
      <w:tblGrid>
        <w:gridCol w:w="1869"/>
        <w:gridCol w:w="1817"/>
        <w:gridCol w:w="5942"/>
      </w:tblGrid>
      <w:tr w:rsidR="00601C36" w:rsidRPr="004C7095" w14:paraId="3E4E150C" w14:textId="77777777" w:rsidTr="00F43473">
        <w:trPr>
          <w:cantSplit/>
          <w:trHeight w:val="70"/>
          <w:tblHeader/>
        </w:trPr>
        <w:tc>
          <w:tcPr>
            <w:tcW w:w="1869" w:type="dxa"/>
            <w:shd w:val="clear" w:color="auto" w:fill="DDD9C3" w:themeFill="background2" w:themeFillShade="E6"/>
            <w:vAlign w:val="center"/>
          </w:tcPr>
          <w:p w14:paraId="361355F4" w14:textId="77777777" w:rsidR="00601C36" w:rsidRPr="004C7095" w:rsidRDefault="009C17C8" w:rsidP="00CA0E51">
            <w:pPr>
              <w:spacing w:afterLines="50" w:after="120"/>
              <w:rPr>
                <w:b/>
                <w:sz w:val="20"/>
                <w:szCs w:val="22"/>
                <w:lang w:val="en-GB"/>
              </w:rPr>
            </w:pPr>
            <w:r w:rsidRPr="004C7095">
              <w:rPr>
                <w:b/>
                <w:sz w:val="20"/>
                <w:szCs w:val="22"/>
                <w:lang w:val="en-GB"/>
              </w:rPr>
              <w:t>Phase</w:t>
            </w:r>
          </w:p>
        </w:tc>
        <w:tc>
          <w:tcPr>
            <w:tcW w:w="1817" w:type="dxa"/>
            <w:shd w:val="clear" w:color="auto" w:fill="DDD9C3" w:themeFill="background2" w:themeFillShade="E6"/>
          </w:tcPr>
          <w:p w14:paraId="1ED535D4" w14:textId="77777777" w:rsidR="00601C36" w:rsidRPr="004C7095" w:rsidRDefault="00601C36" w:rsidP="00601C36">
            <w:pPr>
              <w:spacing w:afterLines="50" w:after="120"/>
              <w:rPr>
                <w:b/>
                <w:sz w:val="20"/>
                <w:szCs w:val="22"/>
                <w:lang w:val="en-GB"/>
              </w:rPr>
            </w:pPr>
            <w:r w:rsidRPr="004C7095">
              <w:rPr>
                <w:b/>
                <w:sz w:val="20"/>
                <w:szCs w:val="22"/>
                <w:lang w:val="en-GB"/>
              </w:rPr>
              <w:t>Main communication targets</w:t>
            </w:r>
          </w:p>
        </w:tc>
        <w:tc>
          <w:tcPr>
            <w:tcW w:w="5942" w:type="dxa"/>
            <w:shd w:val="clear" w:color="auto" w:fill="DDD9C3" w:themeFill="background2" w:themeFillShade="E6"/>
            <w:vAlign w:val="center"/>
          </w:tcPr>
          <w:p w14:paraId="747EC4BA" w14:textId="77777777" w:rsidR="00601C36" w:rsidRPr="004C7095" w:rsidRDefault="00601C36" w:rsidP="00CA0E51">
            <w:pPr>
              <w:spacing w:afterLines="50" w:after="120"/>
              <w:rPr>
                <w:b/>
                <w:sz w:val="20"/>
                <w:szCs w:val="22"/>
                <w:lang w:val="en-GB"/>
              </w:rPr>
            </w:pPr>
            <w:r w:rsidRPr="004C7095">
              <w:rPr>
                <w:b/>
                <w:sz w:val="20"/>
                <w:szCs w:val="22"/>
                <w:lang w:val="en-GB"/>
              </w:rPr>
              <w:t>Tools and approaches</w:t>
            </w:r>
          </w:p>
        </w:tc>
      </w:tr>
      <w:tr w:rsidR="002D220B" w:rsidRPr="004C7095" w14:paraId="4094D831" w14:textId="77777777" w:rsidTr="00725318">
        <w:trPr>
          <w:cantSplit/>
        </w:trPr>
        <w:tc>
          <w:tcPr>
            <w:tcW w:w="1869" w:type="dxa"/>
            <w:vMerge w:val="restart"/>
            <w:vAlign w:val="center"/>
          </w:tcPr>
          <w:p w14:paraId="5A0A6A3F" w14:textId="16C91A8A" w:rsidR="002D220B" w:rsidRPr="004C7095" w:rsidRDefault="002D220B" w:rsidP="005D1CA2">
            <w:pPr>
              <w:spacing w:afterLines="50" w:after="120"/>
              <w:rPr>
                <w:sz w:val="20"/>
                <w:szCs w:val="22"/>
                <w:lang w:val="en-GB"/>
              </w:rPr>
            </w:pPr>
            <w:r w:rsidRPr="004C7095">
              <w:rPr>
                <w:sz w:val="20"/>
                <w:szCs w:val="22"/>
                <w:lang w:val="en-GB"/>
              </w:rPr>
              <w:t>Marketing approach</w:t>
            </w:r>
          </w:p>
        </w:tc>
        <w:tc>
          <w:tcPr>
            <w:tcW w:w="1817" w:type="dxa"/>
            <w:vAlign w:val="center"/>
          </w:tcPr>
          <w:p w14:paraId="5C9AE1C7" w14:textId="2DA4EF21" w:rsidR="002D220B" w:rsidRPr="004C7095" w:rsidRDefault="002D220B">
            <w:pPr>
              <w:spacing w:afterLines="50" w:after="120"/>
              <w:rPr>
                <w:sz w:val="20"/>
                <w:szCs w:val="22"/>
                <w:lang w:val="en-GB"/>
              </w:rPr>
            </w:pPr>
            <w:r w:rsidRPr="004C7095">
              <w:rPr>
                <w:sz w:val="20"/>
                <w:szCs w:val="22"/>
                <w:lang w:val="en-GB"/>
              </w:rPr>
              <w:t>All</w:t>
            </w:r>
          </w:p>
        </w:tc>
        <w:tc>
          <w:tcPr>
            <w:tcW w:w="5942" w:type="dxa"/>
            <w:vAlign w:val="center"/>
          </w:tcPr>
          <w:p w14:paraId="1037C787" w14:textId="55EE90D5" w:rsidR="002D220B" w:rsidRPr="004C7095" w:rsidRDefault="002D220B" w:rsidP="00174E01">
            <w:pPr>
              <w:pStyle w:val="Paragraphedeliste"/>
              <w:numPr>
                <w:ilvl w:val="0"/>
                <w:numId w:val="12"/>
              </w:numPr>
              <w:ind w:left="425"/>
              <w:rPr>
                <w:sz w:val="20"/>
                <w:szCs w:val="22"/>
                <w:lang w:val="en-GB"/>
              </w:rPr>
            </w:pPr>
            <w:r w:rsidRPr="004C7095">
              <w:rPr>
                <w:sz w:val="20"/>
                <w:szCs w:val="22"/>
                <w:lang w:val="en-GB"/>
              </w:rPr>
              <w:t xml:space="preserve">Dedicated website providing information on </w:t>
            </w:r>
            <w:r w:rsidR="00810D9D" w:rsidRPr="004C7095">
              <w:rPr>
                <w:sz w:val="20"/>
                <w:szCs w:val="22"/>
                <w:lang w:val="en-GB"/>
              </w:rPr>
              <w:t>Filderkraut</w:t>
            </w:r>
            <w:r w:rsidRPr="004C7095">
              <w:rPr>
                <w:sz w:val="20"/>
                <w:szCs w:val="22"/>
                <w:lang w:val="en-GB"/>
              </w:rPr>
              <w:t>, its history and origin, its quality and properties, as well as on the Consortium and its objectives and activities.</w:t>
            </w:r>
          </w:p>
          <w:p w14:paraId="3CD488E7" w14:textId="57EA9B62" w:rsidR="002D220B" w:rsidRPr="004C7095" w:rsidRDefault="002D220B" w:rsidP="00174E01">
            <w:pPr>
              <w:pStyle w:val="Paragraphedeliste"/>
              <w:numPr>
                <w:ilvl w:val="0"/>
                <w:numId w:val="12"/>
              </w:numPr>
              <w:spacing w:afterLines="50" w:after="120"/>
              <w:ind w:left="425"/>
              <w:rPr>
                <w:sz w:val="20"/>
                <w:szCs w:val="22"/>
                <w:lang w:val="en-GB"/>
              </w:rPr>
            </w:pPr>
            <w:r w:rsidRPr="004C7095">
              <w:rPr>
                <w:sz w:val="20"/>
                <w:szCs w:val="22"/>
                <w:lang w:val="en-GB"/>
              </w:rPr>
              <w:t xml:space="preserve">Preparation of leaflets and other communication materials. </w:t>
            </w:r>
          </w:p>
        </w:tc>
      </w:tr>
      <w:tr w:rsidR="002D220B" w:rsidRPr="004C7095" w14:paraId="6BC29934" w14:textId="77777777" w:rsidTr="00725318">
        <w:trPr>
          <w:cantSplit/>
        </w:trPr>
        <w:tc>
          <w:tcPr>
            <w:tcW w:w="1869" w:type="dxa"/>
            <w:vMerge/>
            <w:vAlign w:val="center"/>
          </w:tcPr>
          <w:p w14:paraId="548A4267" w14:textId="544283DA" w:rsidR="002D220B" w:rsidRPr="004C7095" w:rsidRDefault="002D220B" w:rsidP="005D1CA2">
            <w:pPr>
              <w:spacing w:afterLines="50" w:after="120"/>
              <w:rPr>
                <w:sz w:val="20"/>
                <w:szCs w:val="22"/>
                <w:lang w:val="en-GB"/>
              </w:rPr>
            </w:pPr>
          </w:p>
        </w:tc>
        <w:tc>
          <w:tcPr>
            <w:tcW w:w="1817" w:type="dxa"/>
            <w:vAlign w:val="center"/>
          </w:tcPr>
          <w:p w14:paraId="5722497A" w14:textId="77777777" w:rsidR="002D220B" w:rsidRPr="004C7095" w:rsidRDefault="002D220B">
            <w:pPr>
              <w:spacing w:afterLines="50" w:after="120"/>
              <w:rPr>
                <w:rFonts w:eastAsia="Times New Roman"/>
                <w:sz w:val="20"/>
                <w:szCs w:val="22"/>
                <w:lang w:val="en-GB"/>
              </w:rPr>
            </w:pPr>
            <w:r w:rsidRPr="004C7095">
              <w:rPr>
                <w:sz w:val="20"/>
                <w:szCs w:val="22"/>
                <w:lang w:val="en-GB"/>
              </w:rPr>
              <w:t>Consumers and consumer associations</w:t>
            </w:r>
          </w:p>
        </w:tc>
        <w:tc>
          <w:tcPr>
            <w:tcW w:w="5942" w:type="dxa"/>
            <w:vAlign w:val="center"/>
          </w:tcPr>
          <w:p w14:paraId="5969A1EA" w14:textId="04920348" w:rsidR="002D220B" w:rsidRPr="004C7095" w:rsidRDefault="002D220B" w:rsidP="00174E01">
            <w:pPr>
              <w:pStyle w:val="Paragraphedeliste"/>
              <w:numPr>
                <w:ilvl w:val="0"/>
                <w:numId w:val="12"/>
              </w:numPr>
              <w:spacing w:afterLines="50" w:after="120"/>
              <w:ind w:left="425"/>
              <w:rPr>
                <w:rFonts w:eastAsia="Times New Roman"/>
                <w:sz w:val="20"/>
                <w:szCs w:val="22"/>
                <w:lang w:val="en-GB"/>
              </w:rPr>
            </w:pPr>
            <w:r w:rsidRPr="004C7095">
              <w:rPr>
                <w:sz w:val="20"/>
                <w:szCs w:val="22"/>
                <w:lang w:val="en-GB"/>
              </w:rPr>
              <w:t xml:space="preserve">Roadshows </w:t>
            </w:r>
            <w:r w:rsidR="00810D9D" w:rsidRPr="004C7095">
              <w:rPr>
                <w:sz w:val="20"/>
                <w:szCs w:val="22"/>
                <w:lang w:val="en-GB"/>
              </w:rPr>
              <w:t>(4)</w:t>
            </w:r>
          </w:p>
          <w:p w14:paraId="5C8BF225" w14:textId="77777777" w:rsidR="002D220B" w:rsidRPr="004C7095" w:rsidRDefault="002D220B" w:rsidP="00174E01">
            <w:pPr>
              <w:pStyle w:val="Paragraphedeliste"/>
              <w:numPr>
                <w:ilvl w:val="0"/>
                <w:numId w:val="12"/>
              </w:numPr>
              <w:spacing w:afterLines="50" w:after="120"/>
              <w:ind w:left="425"/>
              <w:rPr>
                <w:rFonts w:eastAsia="Times New Roman"/>
                <w:sz w:val="20"/>
                <w:szCs w:val="22"/>
                <w:lang w:val="en-GB"/>
              </w:rPr>
            </w:pPr>
            <w:r w:rsidRPr="004C7095">
              <w:rPr>
                <w:sz w:val="20"/>
                <w:szCs w:val="22"/>
                <w:lang w:val="en-GB"/>
              </w:rPr>
              <w:t>Preparation of other communication mater</w:t>
            </w:r>
            <w:r w:rsidR="00810D9D" w:rsidRPr="004C7095">
              <w:rPr>
                <w:sz w:val="20"/>
                <w:szCs w:val="22"/>
                <w:lang w:val="en-GB"/>
              </w:rPr>
              <w:t>ials and sensitisation of press/</w:t>
            </w:r>
            <w:r w:rsidRPr="004C7095">
              <w:rPr>
                <w:sz w:val="20"/>
                <w:szCs w:val="22"/>
                <w:lang w:val="en-GB"/>
              </w:rPr>
              <w:t>specialised press</w:t>
            </w:r>
            <w:r w:rsidR="00810D9D" w:rsidRPr="004C7095">
              <w:rPr>
                <w:sz w:val="20"/>
                <w:szCs w:val="22"/>
                <w:lang w:val="en-GB"/>
              </w:rPr>
              <w:t xml:space="preserve"> (including the video clip)</w:t>
            </w:r>
          </w:p>
          <w:p w14:paraId="67881CB7" w14:textId="14D9F9EB" w:rsidR="00DF3B03" w:rsidRPr="004C7095" w:rsidRDefault="00DF3B03" w:rsidP="00174E01">
            <w:pPr>
              <w:pStyle w:val="Paragraphedeliste"/>
              <w:numPr>
                <w:ilvl w:val="0"/>
                <w:numId w:val="12"/>
              </w:numPr>
              <w:spacing w:afterLines="50" w:after="120"/>
              <w:ind w:left="425"/>
              <w:rPr>
                <w:rFonts w:eastAsia="Times New Roman"/>
                <w:sz w:val="20"/>
                <w:szCs w:val="22"/>
                <w:lang w:val="en-GB"/>
              </w:rPr>
            </w:pPr>
            <w:r w:rsidRPr="004C7095">
              <w:rPr>
                <w:sz w:val="20"/>
                <w:szCs w:val="22"/>
                <w:lang w:val="en-GB"/>
              </w:rPr>
              <w:t>Creation of an information cent</w:t>
            </w:r>
            <w:r w:rsidR="000F4215" w:rsidRPr="004C7095">
              <w:rPr>
                <w:sz w:val="20"/>
                <w:szCs w:val="22"/>
                <w:lang w:val="en-GB"/>
              </w:rPr>
              <w:t>re</w:t>
            </w:r>
          </w:p>
        </w:tc>
      </w:tr>
      <w:tr w:rsidR="002D220B" w:rsidRPr="004C7095" w14:paraId="3CADF791" w14:textId="77777777" w:rsidTr="00725318">
        <w:trPr>
          <w:cantSplit/>
        </w:trPr>
        <w:tc>
          <w:tcPr>
            <w:tcW w:w="1869" w:type="dxa"/>
            <w:vMerge/>
            <w:vAlign w:val="center"/>
          </w:tcPr>
          <w:p w14:paraId="237C6258" w14:textId="77777777" w:rsidR="002D220B" w:rsidRPr="004C7095" w:rsidRDefault="002D220B">
            <w:pPr>
              <w:spacing w:afterLines="50" w:after="120"/>
              <w:rPr>
                <w:rFonts w:eastAsia="Times New Roman"/>
                <w:sz w:val="20"/>
                <w:szCs w:val="22"/>
                <w:lang w:val="en-GB"/>
              </w:rPr>
            </w:pPr>
          </w:p>
        </w:tc>
        <w:tc>
          <w:tcPr>
            <w:tcW w:w="1817" w:type="dxa"/>
            <w:vAlign w:val="center"/>
          </w:tcPr>
          <w:p w14:paraId="75D58695" w14:textId="77777777" w:rsidR="002D220B" w:rsidRPr="004C7095" w:rsidRDefault="002D220B">
            <w:pPr>
              <w:spacing w:afterLines="50" w:after="120"/>
              <w:rPr>
                <w:rFonts w:eastAsia="Times New Roman"/>
                <w:sz w:val="20"/>
                <w:szCs w:val="22"/>
                <w:lang w:val="en-GB"/>
              </w:rPr>
            </w:pPr>
            <w:r w:rsidRPr="004C7095">
              <w:rPr>
                <w:sz w:val="20"/>
                <w:szCs w:val="22"/>
                <w:lang w:val="en-GB"/>
              </w:rPr>
              <w:t>Public administration</w:t>
            </w:r>
          </w:p>
        </w:tc>
        <w:tc>
          <w:tcPr>
            <w:tcW w:w="5942" w:type="dxa"/>
            <w:vAlign w:val="center"/>
          </w:tcPr>
          <w:p w14:paraId="57ADAC0B" w14:textId="542E8239" w:rsidR="002D220B" w:rsidRPr="004C7095" w:rsidRDefault="002D220B" w:rsidP="00174E01">
            <w:pPr>
              <w:pStyle w:val="Paragraphedeliste"/>
              <w:numPr>
                <w:ilvl w:val="0"/>
                <w:numId w:val="12"/>
              </w:numPr>
              <w:spacing w:afterLines="50" w:after="120"/>
              <w:ind w:left="425"/>
              <w:rPr>
                <w:rFonts w:eastAsia="Times New Roman"/>
                <w:sz w:val="20"/>
                <w:szCs w:val="22"/>
                <w:lang w:val="en-GB"/>
              </w:rPr>
            </w:pPr>
            <w:r w:rsidRPr="004C7095">
              <w:rPr>
                <w:sz w:val="20"/>
                <w:szCs w:val="22"/>
                <w:lang w:val="en-GB"/>
              </w:rPr>
              <w:t xml:space="preserve">Follow up for the registration process </w:t>
            </w:r>
            <w:r w:rsidR="00DF3B03" w:rsidRPr="004C7095">
              <w:rPr>
                <w:sz w:val="20"/>
                <w:szCs w:val="22"/>
                <w:lang w:val="en-GB"/>
              </w:rPr>
              <w:t>of the landraces</w:t>
            </w:r>
          </w:p>
        </w:tc>
      </w:tr>
    </w:tbl>
    <w:p w14:paraId="78FF39C8" w14:textId="77777777" w:rsidR="00A5470C" w:rsidRPr="004C7095" w:rsidRDefault="00A5470C" w:rsidP="00CA0E51">
      <w:pPr>
        <w:rPr>
          <w:sz w:val="22"/>
          <w:szCs w:val="22"/>
          <w:lang w:val="en-GB"/>
        </w:rPr>
      </w:pPr>
    </w:p>
    <w:p w14:paraId="7258B220" w14:textId="77777777" w:rsidR="001C774E" w:rsidRPr="004C7095" w:rsidRDefault="001C774E" w:rsidP="001C774E">
      <w:pPr>
        <w:pStyle w:val="Titre1"/>
        <w:rPr>
          <w:lang w:val="en-GB"/>
        </w:rPr>
      </w:pPr>
      <w:bookmarkStart w:id="16" w:name="_Toc463542882"/>
      <w:bookmarkStart w:id="17" w:name="_Toc463542883"/>
      <w:bookmarkStart w:id="18" w:name="_Toc463542884"/>
      <w:bookmarkStart w:id="19" w:name="_Toc490658039"/>
      <w:bookmarkStart w:id="20" w:name="_Toc455066221"/>
      <w:bookmarkEnd w:id="16"/>
      <w:bookmarkEnd w:id="17"/>
      <w:bookmarkEnd w:id="18"/>
      <w:r w:rsidRPr="004C7095">
        <w:rPr>
          <w:lang w:val="en-GB"/>
        </w:rPr>
        <w:t>Data gaps and remedies</w:t>
      </w:r>
      <w:bookmarkEnd w:id="19"/>
    </w:p>
    <w:p w14:paraId="56878FD7" w14:textId="6424C40F" w:rsidR="00725318" w:rsidRPr="004C7095" w:rsidRDefault="00CA0E51" w:rsidP="00725318">
      <w:pPr>
        <w:spacing w:after="120"/>
        <w:jc w:val="both"/>
        <w:rPr>
          <w:sz w:val="22"/>
          <w:szCs w:val="22"/>
          <w:lang w:val="en-GB"/>
        </w:rPr>
      </w:pPr>
      <w:r w:rsidRPr="004C7095">
        <w:rPr>
          <w:sz w:val="22"/>
          <w:szCs w:val="22"/>
          <w:lang w:val="en-GB"/>
        </w:rPr>
        <w:t xml:space="preserve">Potential data gaps will be identified in the course of </w:t>
      </w:r>
      <w:r w:rsidR="000F4215" w:rsidRPr="004C7095">
        <w:rPr>
          <w:sz w:val="22"/>
          <w:szCs w:val="22"/>
          <w:lang w:val="en-GB"/>
        </w:rPr>
        <w:t xml:space="preserve">the preliminary </w:t>
      </w:r>
      <w:r w:rsidRPr="004C7095">
        <w:rPr>
          <w:sz w:val="22"/>
          <w:szCs w:val="22"/>
          <w:lang w:val="en-GB"/>
        </w:rPr>
        <w:t xml:space="preserve">activities </w:t>
      </w:r>
      <w:r w:rsidR="000F4215" w:rsidRPr="004C7095">
        <w:rPr>
          <w:sz w:val="22"/>
          <w:szCs w:val="22"/>
          <w:lang w:val="en-GB"/>
        </w:rPr>
        <w:t>that will be implemented in the coming months with the ob</w:t>
      </w:r>
      <w:r w:rsidRPr="004C7095">
        <w:rPr>
          <w:sz w:val="22"/>
          <w:szCs w:val="22"/>
          <w:lang w:val="en-GB"/>
        </w:rPr>
        <w:t xml:space="preserve">jective to </w:t>
      </w:r>
      <w:r w:rsidR="00E34E25" w:rsidRPr="004C7095">
        <w:rPr>
          <w:sz w:val="22"/>
          <w:szCs w:val="22"/>
          <w:lang w:val="en-GB"/>
        </w:rPr>
        <w:t xml:space="preserve">prevent and/or </w:t>
      </w:r>
      <w:r w:rsidRPr="004C7095">
        <w:rPr>
          <w:sz w:val="22"/>
          <w:szCs w:val="22"/>
          <w:lang w:val="en-GB"/>
        </w:rPr>
        <w:t xml:space="preserve">properly manage possible delays in the completion of the </w:t>
      </w:r>
      <w:r w:rsidR="00E34E25" w:rsidRPr="004C7095">
        <w:rPr>
          <w:sz w:val="22"/>
          <w:szCs w:val="22"/>
          <w:lang w:val="en-GB"/>
        </w:rPr>
        <w:t xml:space="preserve">foreseen </w:t>
      </w:r>
      <w:r w:rsidRPr="004C7095">
        <w:rPr>
          <w:sz w:val="22"/>
          <w:szCs w:val="22"/>
          <w:lang w:val="en-GB"/>
        </w:rPr>
        <w:t xml:space="preserve">activities. </w:t>
      </w:r>
    </w:p>
    <w:p w14:paraId="26A20E74" w14:textId="745FC668" w:rsidR="00CA0E51" w:rsidRPr="004C7095" w:rsidRDefault="00CA0E51" w:rsidP="00725318">
      <w:pPr>
        <w:spacing w:after="120"/>
        <w:jc w:val="both"/>
        <w:rPr>
          <w:sz w:val="22"/>
          <w:szCs w:val="22"/>
          <w:lang w:val="en-GB"/>
        </w:rPr>
      </w:pPr>
      <w:r w:rsidRPr="004C7095">
        <w:rPr>
          <w:sz w:val="22"/>
          <w:szCs w:val="22"/>
          <w:lang w:val="en-GB"/>
        </w:rPr>
        <w:t>Generally speaking, in case of relevant data gap</w:t>
      </w:r>
      <w:r w:rsidR="009F1F14" w:rsidRPr="004C7095">
        <w:rPr>
          <w:sz w:val="22"/>
          <w:szCs w:val="22"/>
          <w:lang w:val="en-GB"/>
        </w:rPr>
        <w:t>s</w:t>
      </w:r>
      <w:r w:rsidR="00725318" w:rsidRPr="004C7095">
        <w:rPr>
          <w:sz w:val="22"/>
          <w:szCs w:val="22"/>
          <w:lang w:val="en-GB"/>
        </w:rPr>
        <w:t>,</w:t>
      </w:r>
      <w:r w:rsidRPr="004C7095">
        <w:rPr>
          <w:sz w:val="22"/>
          <w:szCs w:val="22"/>
          <w:lang w:val="en-GB"/>
        </w:rPr>
        <w:t xml:space="preserve"> the approach will be </w:t>
      </w:r>
      <w:r w:rsidR="00725318" w:rsidRPr="004C7095">
        <w:rPr>
          <w:sz w:val="22"/>
          <w:szCs w:val="22"/>
          <w:lang w:val="en-GB"/>
        </w:rPr>
        <w:t>based on a j</w:t>
      </w:r>
      <w:r w:rsidRPr="004C7095">
        <w:rPr>
          <w:sz w:val="22"/>
          <w:szCs w:val="22"/>
          <w:lang w:val="en-GB"/>
        </w:rPr>
        <w:t xml:space="preserve">udgment of </w:t>
      </w:r>
      <w:r w:rsidR="00725318" w:rsidRPr="004C7095">
        <w:rPr>
          <w:sz w:val="22"/>
          <w:szCs w:val="22"/>
          <w:lang w:val="en-GB"/>
        </w:rPr>
        <w:t xml:space="preserve">the </w:t>
      </w:r>
      <w:r w:rsidRPr="004C7095">
        <w:rPr>
          <w:sz w:val="22"/>
          <w:szCs w:val="22"/>
          <w:lang w:val="en-GB"/>
        </w:rPr>
        <w:t>gap in terms of importance for the completion of the current activity and for the preparation of the following one</w:t>
      </w:r>
      <w:r w:rsidR="009F1F14" w:rsidRPr="004C7095">
        <w:rPr>
          <w:sz w:val="22"/>
          <w:szCs w:val="22"/>
          <w:lang w:val="en-GB"/>
        </w:rPr>
        <w:t>s</w:t>
      </w:r>
      <w:r w:rsidR="004E35AE" w:rsidRPr="004C7095">
        <w:rPr>
          <w:sz w:val="22"/>
          <w:szCs w:val="22"/>
          <w:lang w:val="en-GB"/>
        </w:rPr>
        <w:t>:</w:t>
      </w:r>
    </w:p>
    <w:p w14:paraId="32113C54" w14:textId="0E0D2C63" w:rsidR="00CA0E51" w:rsidRPr="004C7095" w:rsidRDefault="00CA0E51" w:rsidP="00737E36">
      <w:pPr>
        <w:pStyle w:val="Paragraphedeliste"/>
        <w:numPr>
          <w:ilvl w:val="1"/>
          <w:numId w:val="13"/>
        </w:numPr>
        <w:spacing w:after="120"/>
        <w:ind w:left="567"/>
        <w:jc w:val="both"/>
        <w:rPr>
          <w:sz w:val="22"/>
          <w:szCs w:val="22"/>
          <w:lang w:val="en-GB"/>
        </w:rPr>
      </w:pPr>
      <w:r w:rsidRPr="004C7095">
        <w:rPr>
          <w:sz w:val="22"/>
          <w:szCs w:val="22"/>
          <w:lang w:val="en-GB"/>
        </w:rPr>
        <w:t>In case of limited importance</w:t>
      </w:r>
      <w:r w:rsidR="00910C92" w:rsidRPr="004C7095">
        <w:rPr>
          <w:sz w:val="22"/>
          <w:szCs w:val="22"/>
          <w:lang w:val="en-GB"/>
        </w:rPr>
        <w:t>:</w:t>
      </w:r>
      <w:r w:rsidRPr="004C7095">
        <w:rPr>
          <w:sz w:val="22"/>
          <w:szCs w:val="22"/>
          <w:lang w:val="en-GB"/>
        </w:rPr>
        <w:t xml:space="preserve"> continuation with the planned activities and agreement of </w:t>
      </w:r>
      <w:r w:rsidR="004E35AE" w:rsidRPr="004C7095">
        <w:rPr>
          <w:sz w:val="22"/>
          <w:szCs w:val="22"/>
          <w:lang w:val="en-GB"/>
        </w:rPr>
        <w:t xml:space="preserve">the necessary </w:t>
      </w:r>
      <w:r w:rsidR="00B46D3D" w:rsidRPr="004C7095">
        <w:rPr>
          <w:sz w:val="22"/>
          <w:szCs w:val="22"/>
          <w:lang w:val="en-GB"/>
        </w:rPr>
        <w:t xml:space="preserve">remedies </w:t>
      </w:r>
      <w:r w:rsidR="004E35AE" w:rsidRPr="004C7095">
        <w:rPr>
          <w:sz w:val="22"/>
          <w:szCs w:val="22"/>
          <w:lang w:val="en-GB"/>
        </w:rPr>
        <w:t xml:space="preserve">to address the problem </w:t>
      </w:r>
      <w:r w:rsidR="00B46D3D" w:rsidRPr="004C7095">
        <w:rPr>
          <w:sz w:val="22"/>
          <w:szCs w:val="22"/>
          <w:lang w:val="en-GB"/>
        </w:rPr>
        <w:t>(alternative sources, primary and/or secondary data, etc</w:t>
      </w:r>
      <w:r w:rsidR="001E6DF1" w:rsidRPr="004C7095">
        <w:rPr>
          <w:sz w:val="22"/>
          <w:szCs w:val="22"/>
          <w:lang w:val="en-GB"/>
        </w:rPr>
        <w:t>.</w:t>
      </w:r>
      <w:r w:rsidR="00B46D3D" w:rsidRPr="004C7095">
        <w:rPr>
          <w:sz w:val="22"/>
          <w:szCs w:val="22"/>
          <w:lang w:val="en-GB"/>
        </w:rPr>
        <w:t>)</w:t>
      </w:r>
      <w:r w:rsidR="00710527" w:rsidRPr="004C7095">
        <w:rPr>
          <w:sz w:val="22"/>
          <w:szCs w:val="22"/>
          <w:lang w:val="en-GB"/>
        </w:rPr>
        <w:t>;</w:t>
      </w:r>
    </w:p>
    <w:p w14:paraId="5A44213B" w14:textId="1BC344B9" w:rsidR="00B46D3D" w:rsidRPr="004C7095" w:rsidRDefault="00B46D3D" w:rsidP="00737E36">
      <w:pPr>
        <w:pStyle w:val="Paragraphedeliste"/>
        <w:numPr>
          <w:ilvl w:val="1"/>
          <w:numId w:val="13"/>
        </w:numPr>
        <w:spacing w:after="120"/>
        <w:ind w:left="567"/>
        <w:jc w:val="both"/>
        <w:rPr>
          <w:sz w:val="22"/>
          <w:szCs w:val="22"/>
          <w:lang w:val="en-GB"/>
        </w:rPr>
      </w:pPr>
      <w:r w:rsidRPr="004C7095">
        <w:rPr>
          <w:sz w:val="22"/>
          <w:szCs w:val="22"/>
          <w:lang w:val="en-GB"/>
        </w:rPr>
        <w:t>In case of high importance</w:t>
      </w:r>
      <w:r w:rsidR="00910C92" w:rsidRPr="004C7095">
        <w:rPr>
          <w:sz w:val="22"/>
          <w:szCs w:val="22"/>
          <w:lang w:val="en-GB"/>
        </w:rPr>
        <w:t>:</w:t>
      </w:r>
      <w:r w:rsidRPr="004C7095">
        <w:rPr>
          <w:sz w:val="22"/>
          <w:szCs w:val="22"/>
          <w:lang w:val="en-GB"/>
        </w:rPr>
        <w:t xml:space="preserve"> prompt coordination between the contractor/</w:t>
      </w:r>
      <w:r w:rsidR="00E7630E" w:rsidRPr="004C7095">
        <w:rPr>
          <w:sz w:val="22"/>
          <w:szCs w:val="22"/>
          <w:lang w:val="en-GB"/>
        </w:rPr>
        <w:t>ST</w:t>
      </w:r>
      <w:r w:rsidRPr="004C7095">
        <w:rPr>
          <w:sz w:val="22"/>
          <w:szCs w:val="22"/>
          <w:lang w:val="en-GB"/>
        </w:rPr>
        <w:t xml:space="preserve"> and the </w:t>
      </w:r>
      <w:r w:rsidR="009F1F14" w:rsidRPr="004C7095">
        <w:rPr>
          <w:sz w:val="22"/>
          <w:szCs w:val="22"/>
          <w:lang w:val="en-GB"/>
        </w:rPr>
        <w:t>Consortium/Core Team</w:t>
      </w:r>
      <w:r w:rsidRPr="004C7095">
        <w:rPr>
          <w:sz w:val="22"/>
          <w:szCs w:val="22"/>
          <w:lang w:val="en-GB"/>
        </w:rPr>
        <w:t xml:space="preserve"> in order to set up effective solutions, </w:t>
      </w:r>
      <w:r w:rsidR="00E34E25" w:rsidRPr="004C7095">
        <w:rPr>
          <w:sz w:val="22"/>
          <w:szCs w:val="22"/>
          <w:lang w:val="en-GB"/>
        </w:rPr>
        <w:t xml:space="preserve">and </w:t>
      </w:r>
      <w:r w:rsidRPr="004C7095">
        <w:rPr>
          <w:sz w:val="22"/>
          <w:szCs w:val="22"/>
          <w:lang w:val="en-GB"/>
        </w:rPr>
        <w:t>consequent adjustment of the timetable of activities</w:t>
      </w:r>
      <w:r w:rsidR="00710527" w:rsidRPr="004C7095">
        <w:rPr>
          <w:sz w:val="22"/>
          <w:szCs w:val="22"/>
          <w:lang w:val="en-GB"/>
        </w:rPr>
        <w:t>.</w:t>
      </w:r>
    </w:p>
    <w:p w14:paraId="11E5BDDA" w14:textId="5080BF66" w:rsidR="00DD7EEF" w:rsidRPr="004C7095" w:rsidRDefault="00710527" w:rsidP="00DD7EEF">
      <w:pPr>
        <w:spacing w:after="120"/>
        <w:jc w:val="both"/>
        <w:rPr>
          <w:sz w:val="22"/>
          <w:szCs w:val="22"/>
          <w:lang w:val="en-GB"/>
        </w:rPr>
      </w:pPr>
      <w:r w:rsidRPr="004C7095">
        <w:rPr>
          <w:sz w:val="22"/>
          <w:szCs w:val="22"/>
          <w:lang w:val="en-GB"/>
        </w:rPr>
        <w:t>Generally speaking</w:t>
      </w:r>
      <w:r w:rsidR="00B46D3D" w:rsidRPr="004C7095">
        <w:rPr>
          <w:sz w:val="22"/>
          <w:szCs w:val="22"/>
          <w:lang w:val="en-GB"/>
        </w:rPr>
        <w:t xml:space="preserve">, potential data gaps might occur in all the </w:t>
      </w:r>
      <w:r w:rsidR="004E35AE" w:rsidRPr="004C7095">
        <w:rPr>
          <w:sz w:val="22"/>
          <w:szCs w:val="22"/>
          <w:lang w:val="en-GB"/>
        </w:rPr>
        <w:t>planned activities</w:t>
      </w:r>
      <w:r w:rsidR="00B46D3D" w:rsidRPr="004C7095">
        <w:rPr>
          <w:sz w:val="22"/>
          <w:szCs w:val="22"/>
          <w:lang w:val="en-GB"/>
        </w:rPr>
        <w:t xml:space="preserve">; </w:t>
      </w:r>
      <w:r w:rsidR="00DD7EEF" w:rsidRPr="004C7095">
        <w:rPr>
          <w:sz w:val="22"/>
          <w:szCs w:val="22"/>
          <w:lang w:val="en-GB"/>
        </w:rPr>
        <w:t>despite this, two specific threats have already been identified in the context of the project and possible solutions have been envisaged.</w:t>
      </w:r>
    </w:p>
    <w:p w14:paraId="2EDC7ABC" w14:textId="77777777" w:rsidR="00DD7EEF" w:rsidRPr="004C7095" w:rsidRDefault="00DD7EEF" w:rsidP="00DD7EEF">
      <w:pPr>
        <w:spacing w:after="120"/>
        <w:jc w:val="both"/>
        <w:rPr>
          <w:sz w:val="22"/>
          <w:szCs w:val="22"/>
          <w:lang w:val="en-GB"/>
        </w:rPr>
      </w:pPr>
    </w:p>
    <w:p w14:paraId="6B66B34A" w14:textId="1D81AE60" w:rsidR="00DD7EEF" w:rsidRPr="004C7095" w:rsidRDefault="00DD7EEF" w:rsidP="00DD7EEF">
      <w:pPr>
        <w:pStyle w:val="Lgende"/>
        <w:rPr>
          <w:i w:val="0"/>
          <w:sz w:val="22"/>
          <w:szCs w:val="22"/>
          <w:lang w:val="en-GB"/>
        </w:rPr>
      </w:pPr>
      <w:r w:rsidRPr="004C7095">
        <w:rPr>
          <w:lang w:val="en-GB"/>
        </w:rPr>
        <w:t xml:space="preserve">Table </w:t>
      </w:r>
      <w:r w:rsidR="004C7095">
        <w:rPr>
          <w:lang w:val="en-GB"/>
        </w:rPr>
        <w:t>3</w:t>
      </w:r>
      <w:r w:rsidRPr="004C7095">
        <w:rPr>
          <w:lang w:val="en-GB"/>
        </w:rPr>
        <w:t>.</w:t>
      </w:r>
      <w:r w:rsidRPr="004C7095">
        <w:rPr>
          <w:lang w:val="en-GB"/>
        </w:rPr>
        <w:fldChar w:fldCharType="begin"/>
      </w:r>
      <w:r w:rsidRPr="004C7095">
        <w:rPr>
          <w:lang w:val="en-GB"/>
        </w:rPr>
        <w:instrText xml:space="preserve"> SEQ Table \* ARABIC \s 1 </w:instrText>
      </w:r>
      <w:r w:rsidRPr="004C7095">
        <w:rPr>
          <w:lang w:val="en-GB"/>
        </w:rPr>
        <w:fldChar w:fldCharType="separate"/>
      </w:r>
      <w:r w:rsidRPr="004C7095">
        <w:rPr>
          <w:lang w:val="en-GB"/>
        </w:rPr>
        <w:t>1</w:t>
      </w:r>
      <w:r w:rsidRPr="004C7095">
        <w:rPr>
          <w:lang w:val="en-GB"/>
        </w:rPr>
        <w:fldChar w:fldCharType="end"/>
      </w:r>
      <w:r w:rsidRPr="004C7095">
        <w:rPr>
          <w:lang w:val="en-GB"/>
        </w:rPr>
        <w:t xml:space="preserve"> – </w:t>
      </w:r>
      <w:r w:rsidRPr="004C7095">
        <w:rPr>
          <w:sz w:val="22"/>
          <w:szCs w:val="22"/>
          <w:lang w:val="en-GB"/>
        </w:rPr>
        <w:t>Project’s potential issues and relative planned solutions</w:t>
      </w:r>
    </w:p>
    <w:tbl>
      <w:tblPr>
        <w:tblStyle w:val="Grilledutableau"/>
        <w:tblW w:w="5000" w:type="pct"/>
        <w:tblLook w:val="04A0" w:firstRow="1" w:lastRow="0" w:firstColumn="1" w:lastColumn="0" w:noHBand="0" w:noVBand="1"/>
      </w:tblPr>
      <w:tblGrid>
        <w:gridCol w:w="4219"/>
        <w:gridCol w:w="5409"/>
      </w:tblGrid>
      <w:tr w:rsidR="00DD7EEF" w:rsidRPr="004C7095" w14:paraId="1BE8D8C7" w14:textId="77777777" w:rsidTr="001F79F1">
        <w:trPr>
          <w:cantSplit/>
          <w:trHeight w:val="70"/>
          <w:tblHeader/>
        </w:trPr>
        <w:tc>
          <w:tcPr>
            <w:tcW w:w="2191" w:type="pct"/>
            <w:shd w:val="clear" w:color="auto" w:fill="DDD9C3" w:themeFill="background2" w:themeFillShade="E6"/>
          </w:tcPr>
          <w:p w14:paraId="5DF904FC" w14:textId="77777777" w:rsidR="00DD7EEF" w:rsidRPr="004C7095" w:rsidRDefault="00DD7EEF" w:rsidP="001F79F1">
            <w:pPr>
              <w:spacing w:afterLines="50" w:after="120"/>
              <w:rPr>
                <w:b/>
                <w:sz w:val="20"/>
                <w:szCs w:val="22"/>
                <w:lang w:val="en-GB"/>
              </w:rPr>
            </w:pPr>
            <w:r w:rsidRPr="004C7095">
              <w:rPr>
                <w:b/>
                <w:sz w:val="20"/>
                <w:szCs w:val="22"/>
                <w:lang w:val="en-GB"/>
              </w:rPr>
              <w:t>Potential issues</w:t>
            </w:r>
          </w:p>
        </w:tc>
        <w:tc>
          <w:tcPr>
            <w:tcW w:w="2809" w:type="pct"/>
            <w:shd w:val="clear" w:color="auto" w:fill="DDD9C3" w:themeFill="background2" w:themeFillShade="E6"/>
            <w:vAlign w:val="center"/>
          </w:tcPr>
          <w:p w14:paraId="35410EFD" w14:textId="77777777" w:rsidR="00DD7EEF" w:rsidRPr="004C7095" w:rsidRDefault="00DD7EEF" w:rsidP="001F79F1">
            <w:pPr>
              <w:spacing w:afterLines="50" w:after="120"/>
              <w:rPr>
                <w:b/>
                <w:sz w:val="20"/>
                <w:szCs w:val="22"/>
                <w:lang w:val="en-GB"/>
              </w:rPr>
            </w:pPr>
            <w:r w:rsidRPr="004C7095">
              <w:rPr>
                <w:b/>
                <w:sz w:val="20"/>
                <w:szCs w:val="22"/>
                <w:lang w:val="en-GB"/>
              </w:rPr>
              <w:t>Envisaged solutions</w:t>
            </w:r>
          </w:p>
        </w:tc>
      </w:tr>
      <w:tr w:rsidR="00DD7EEF" w:rsidRPr="004C7095" w14:paraId="5ADF64A6" w14:textId="77777777" w:rsidTr="001F79F1">
        <w:trPr>
          <w:cantSplit/>
        </w:trPr>
        <w:tc>
          <w:tcPr>
            <w:tcW w:w="2191" w:type="pct"/>
          </w:tcPr>
          <w:p w14:paraId="4ED10E1A" w14:textId="6C595720" w:rsidR="00DD7EEF" w:rsidRPr="004C7095" w:rsidRDefault="00DD7EEF" w:rsidP="000F4215">
            <w:pPr>
              <w:spacing w:afterLines="50" w:after="120"/>
              <w:rPr>
                <w:sz w:val="20"/>
                <w:szCs w:val="22"/>
                <w:lang w:val="en-GB"/>
              </w:rPr>
            </w:pPr>
            <w:r w:rsidRPr="004C7095">
              <w:rPr>
                <w:sz w:val="20"/>
                <w:szCs w:val="22"/>
                <w:lang w:val="en-GB"/>
              </w:rPr>
              <w:t xml:space="preserve">Difficulty in </w:t>
            </w:r>
            <w:r w:rsidR="000F4215" w:rsidRPr="004C7095">
              <w:rPr>
                <w:sz w:val="20"/>
                <w:szCs w:val="22"/>
                <w:lang w:val="en-GB"/>
              </w:rPr>
              <w:t>setting-up the seedlings production plant (no equipment)</w:t>
            </w:r>
            <w:r w:rsidR="00106290" w:rsidRPr="004C7095">
              <w:rPr>
                <w:sz w:val="20"/>
                <w:szCs w:val="22"/>
                <w:lang w:val="en-GB"/>
              </w:rPr>
              <w:t>.</w:t>
            </w:r>
          </w:p>
        </w:tc>
        <w:tc>
          <w:tcPr>
            <w:tcW w:w="2809" w:type="pct"/>
          </w:tcPr>
          <w:p w14:paraId="0F618571" w14:textId="51AEF2EC" w:rsidR="00DD7EEF" w:rsidRPr="004C7095" w:rsidRDefault="000F4215" w:rsidP="00B70FB7">
            <w:pPr>
              <w:pStyle w:val="Paragraphedeliste"/>
              <w:numPr>
                <w:ilvl w:val="0"/>
                <w:numId w:val="23"/>
              </w:numPr>
              <w:spacing w:afterLines="50" w:after="120"/>
              <w:rPr>
                <w:sz w:val="20"/>
                <w:szCs w:val="22"/>
                <w:lang w:val="en-GB"/>
              </w:rPr>
            </w:pPr>
            <w:r w:rsidRPr="004C7095">
              <w:rPr>
                <w:sz w:val="20"/>
                <w:szCs w:val="22"/>
                <w:lang w:val="en-GB"/>
              </w:rPr>
              <w:t>Hand planting of seeds in trays</w:t>
            </w:r>
          </w:p>
          <w:p w14:paraId="1A3769B8" w14:textId="7FA295DE" w:rsidR="00B70FB7" w:rsidRPr="004C7095" w:rsidRDefault="00B70FB7" w:rsidP="000F4215">
            <w:pPr>
              <w:pStyle w:val="Paragraphedeliste"/>
              <w:numPr>
                <w:ilvl w:val="0"/>
                <w:numId w:val="23"/>
              </w:numPr>
              <w:spacing w:afterLines="50" w:after="120"/>
              <w:rPr>
                <w:sz w:val="20"/>
                <w:szCs w:val="22"/>
                <w:lang w:val="en-GB"/>
              </w:rPr>
            </w:pPr>
            <w:r w:rsidRPr="004C7095">
              <w:rPr>
                <w:sz w:val="20"/>
                <w:szCs w:val="22"/>
                <w:lang w:val="en-GB"/>
              </w:rPr>
              <w:t xml:space="preserve">Reducing the number of </w:t>
            </w:r>
            <w:r w:rsidR="000F4215" w:rsidRPr="004C7095">
              <w:rPr>
                <w:sz w:val="20"/>
                <w:szCs w:val="22"/>
                <w:lang w:val="en-GB"/>
              </w:rPr>
              <w:t>seedlings to be produced</w:t>
            </w:r>
          </w:p>
        </w:tc>
      </w:tr>
      <w:tr w:rsidR="00DD7EEF" w:rsidRPr="004C7095" w14:paraId="2A3E0AE1" w14:textId="77777777" w:rsidTr="001F79F1">
        <w:trPr>
          <w:cantSplit/>
        </w:trPr>
        <w:tc>
          <w:tcPr>
            <w:tcW w:w="2191" w:type="pct"/>
          </w:tcPr>
          <w:p w14:paraId="472525F9" w14:textId="51F2D81B" w:rsidR="00DD7EEF" w:rsidRPr="004C7095" w:rsidRDefault="00B70FB7" w:rsidP="00106290">
            <w:pPr>
              <w:spacing w:afterLines="50" w:after="120"/>
              <w:rPr>
                <w:sz w:val="20"/>
                <w:szCs w:val="22"/>
                <w:lang w:val="en-GB"/>
              </w:rPr>
            </w:pPr>
            <w:r w:rsidRPr="004C7095">
              <w:rPr>
                <w:sz w:val="20"/>
                <w:szCs w:val="22"/>
                <w:lang w:val="en-GB"/>
              </w:rPr>
              <w:t xml:space="preserve">Difficulty in </w:t>
            </w:r>
            <w:r w:rsidR="000F4215" w:rsidRPr="004C7095">
              <w:rPr>
                <w:sz w:val="20"/>
                <w:szCs w:val="22"/>
                <w:lang w:val="en-GB"/>
              </w:rPr>
              <w:t>getting marketing students from the University of Hohenheim</w:t>
            </w:r>
            <w:r w:rsidR="00106290" w:rsidRPr="004C7095">
              <w:rPr>
                <w:sz w:val="20"/>
                <w:szCs w:val="22"/>
                <w:lang w:val="en-GB"/>
              </w:rPr>
              <w:t>.</w:t>
            </w:r>
          </w:p>
        </w:tc>
        <w:tc>
          <w:tcPr>
            <w:tcW w:w="2809" w:type="pct"/>
          </w:tcPr>
          <w:p w14:paraId="26BB0DED" w14:textId="3023FE85" w:rsidR="00DD7EEF" w:rsidRPr="004C7095" w:rsidRDefault="00106290" w:rsidP="00B70FB7">
            <w:pPr>
              <w:pStyle w:val="Paragraphedeliste"/>
              <w:numPr>
                <w:ilvl w:val="0"/>
                <w:numId w:val="23"/>
              </w:numPr>
              <w:spacing w:afterLines="50" w:after="120"/>
              <w:rPr>
                <w:sz w:val="20"/>
                <w:szCs w:val="22"/>
                <w:lang w:val="en-GB"/>
              </w:rPr>
            </w:pPr>
            <w:r w:rsidRPr="004C7095">
              <w:rPr>
                <w:sz w:val="20"/>
                <w:szCs w:val="22"/>
                <w:lang w:val="en-GB"/>
              </w:rPr>
              <w:t>Expert inquiry by farmers (not the preferred option)</w:t>
            </w:r>
          </w:p>
          <w:p w14:paraId="4F708228" w14:textId="40A0F36C" w:rsidR="00E540EA" w:rsidRPr="004C7095" w:rsidRDefault="00E540EA" w:rsidP="000F4215">
            <w:pPr>
              <w:pStyle w:val="Paragraphedeliste"/>
              <w:spacing w:afterLines="50" w:after="120"/>
              <w:rPr>
                <w:sz w:val="20"/>
                <w:szCs w:val="22"/>
                <w:lang w:val="en-GB"/>
              </w:rPr>
            </w:pPr>
          </w:p>
        </w:tc>
      </w:tr>
    </w:tbl>
    <w:p w14:paraId="2934251E" w14:textId="77777777" w:rsidR="00DD7EEF" w:rsidRPr="004C7095" w:rsidRDefault="00DD7EEF" w:rsidP="00DD7EEF">
      <w:pPr>
        <w:spacing w:after="120"/>
        <w:jc w:val="both"/>
        <w:rPr>
          <w:sz w:val="22"/>
          <w:szCs w:val="22"/>
          <w:lang w:val="en-GB"/>
        </w:rPr>
      </w:pPr>
    </w:p>
    <w:p w14:paraId="41C117FB" w14:textId="77777777" w:rsidR="00D40A6F" w:rsidRPr="004C7095" w:rsidRDefault="00D40A6F" w:rsidP="000160B5">
      <w:pPr>
        <w:pStyle w:val="Titre1"/>
        <w:jc w:val="both"/>
        <w:rPr>
          <w:lang w:val="en-GB"/>
        </w:rPr>
      </w:pPr>
      <w:bookmarkStart w:id="21" w:name="_Toc490658040"/>
      <w:bookmarkEnd w:id="20"/>
      <w:r w:rsidRPr="004C7095">
        <w:rPr>
          <w:lang w:val="en-GB"/>
        </w:rPr>
        <w:t>Monitoring plan</w:t>
      </w:r>
      <w:bookmarkEnd w:id="21"/>
      <w:r w:rsidRPr="004C7095">
        <w:rPr>
          <w:lang w:val="en-GB"/>
        </w:rPr>
        <w:t xml:space="preserve"> </w:t>
      </w:r>
    </w:p>
    <w:p w14:paraId="27C1BD7E" w14:textId="77777777" w:rsidR="00D40A6F" w:rsidRPr="004C7095" w:rsidRDefault="00D40A6F" w:rsidP="000160B5">
      <w:pPr>
        <w:pStyle w:val="Titre2"/>
        <w:jc w:val="both"/>
        <w:rPr>
          <w:lang w:val="en-GB"/>
        </w:rPr>
      </w:pPr>
      <w:bookmarkStart w:id="22" w:name="_Toc490658041"/>
      <w:r w:rsidRPr="004C7095">
        <w:rPr>
          <w:lang w:val="en-GB"/>
        </w:rPr>
        <w:t>Identification of indicators</w:t>
      </w:r>
      <w:bookmarkEnd w:id="22"/>
      <w:r w:rsidRPr="004C7095">
        <w:rPr>
          <w:lang w:val="en-GB"/>
        </w:rPr>
        <w:t xml:space="preserve"> </w:t>
      </w:r>
    </w:p>
    <w:p w14:paraId="4E8F6549" w14:textId="4F21D94D" w:rsidR="006D7128" w:rsidRPr="004C7095" w:rsidRDefault="006F361A" w:rsidP="00466E61">
      <w:pPr>
        <w:spacing w:after="120"/>
        <w:jc w:val="both"/>
        <w:rPr>
          <w:sz w:val="22"/>
          <w:szCs w:val="22"/>
          <w:lang w:val="en-GB"/>
        </w:rPr>
      </w:pPr>
      <w:r w:rsidRPr="004C7095">
        <w:rPr>
          <w:sz w:val="22"/>
          <w:szCs w:val="22"/>
          <w:lang w:val="en-GB"/>
        </w:rPr>
        <w:t>A</w:t>
      </w:r>
      <w:r w:rsidR="006D7128" w:rsidRPr="004C7095">
        <w:rPr>
          <w:sz w:val="22"/>
          <w:szCs w:val="22"/>
          <w:lang w:val="en-GB"/>
        </w:rPr>
        <w:t xml:space="preserve"> monitoring </w:t>
      </w:r>
      <w:r w:rsidRPr="004C7095">
        <w:rPr>
          <w:sz w:val="22"/>
          <w:szCs w:val="22"/>
          <w:lang w:val="en-GB"/>
        </w:rPr>
        <w:t xml:space="preserve">plan </w:t>
      </w:r>
      <w:r w:rsidR="006D7128" w:rsidRPr="004C7095">
        <w:rPr>
          <w:sz w:val="22"/>
          <w:szCs w:val="22"/>
          <w:lang w:val="en-GB"/>
        </w:rPr>
        <w:t xml:space="preserve">will be mainly based on time performance indicators, namely </w:t>
      </w:r>
      <w:r w:rsidR="00C2223A" w:rsidRPr="004C7095">
        <w:rPr>
          <w:sz w:val="22"/>
          <w:szCs w:val="22"/>
          <w:lang w:val="en-GB"/>
        </w:rPr>
        <w:t>consisting in checking the actual completion of activities with the deadlines already foreseen by the project</w:t>
      </w:r>
      <w:r w:rsidR="006D7128" w:rsidRPr="004C7095">
        <w:rPr>
          <w:sz w:val="22"/>
          <w:szCs w:val="22"/>
          <w:lang w:val="en-GB"/>
        </w:rPr>
        <w:t xml:space="preserve"> </w:t>
      </w:r>
      <w:r w:rsidR="00C2223A" w:rsidRPr="004C7095">
        <w:rPr>
          <w:sz w:val="22"/>
          <w:szCs w:val="22"/>
          <w:lang w:val="en-GB"/>
        </w:rPr>
        <w:t xml:space="preserve">GANTT, as </w:t>
      </w:r>
      <w:r w:rsidRPr="004C7095">
        <w:rPr>
          <w:sz w:val="22"/>
          <w:szCs w:val="22"/>
          <w:lang w:val="en-GB"/>
        </w:rPr>
        <w:t xml:space="preserve">provided </w:t>
      </w:r>
      <w:r w:rsidR="004C7095">
        <w:rPr>
          <w:sz w:val="22"/>
          <w:szCs w:val="22"/>
          <w:lang w:val="en-GB"/>
        </w:rPr>
        <w:t>under Section 7</w:t>
      </w:r>
      <w:r w:rsidR="006D7128" w:rsidRPr="004C7095">
        <w:rPr>
          <w:sz w:val="22"/>
          <w:szCs w:val="22"/>
          <w:lang w:val="en-GB"/>
        </w:rPr>
        <w:t xml:space="preserve">. </w:t>
      </w:r>
    </w:p>
    <w:p w14:paraId="6E2D8B8A" w14:textId="66D9DB29" w:rsidR="00466E61" w:rsidRPr="004C7095" w:rsidRDefault="00C2223A" w:rsidP="00466E61">
      <w:pPr>
        <w:spacing w:after="120"/>
        <w:jc w:val="both"/>
        <w:rPr>
          <w:sz w:val="22"/>
          <w:szCs w:val="22"/>
          <w:lang w:val="en-GB"/>
        </w:rPr>
      </w:pPr>
      <w:r w:rsidRPr="004C7095">
        <w:rPr>
          <w:sz w:val="22"/>
          <w:szCs w:val="22"/>
          <w:lang w:val="en-GB"/>
        </w:rPr>
        <w:t>In addition, a number of</w:t>
      </w:r>
      <w:r w:rsidR="006D7128" w:rsidRPr="004C7095">
        <w:rPr>
          <w:sz w:val="22"/>
          <w:szCs w:val="22"/>
          <w:lang w:val="en-GB"/>
        </w:rPr>
        <w:t xml:space="preserve"> indicators </w:t>
      </w:r>
      <w:r w:rsidRPr="004C7095">
        <w:rPr>
          <w:sz w:val="22"/>
          <w:szCs w:val="22"/>
          <w:lang w:val="en-GB"/>
        </w:rPr>
        <w:t>h</w:t>
      </w:r>
      <w:r w:rsidR="00A57956" w:rsidRPr="004C7095">
        <w:rPr>
          <w:sz w:val="22"/>
          <w:szCs w:val="22"/>
          <w:lang w:val="en-GB"/>
        </w:rPr>
        <w:t>ave</w:t>
      </w:r>
      <w:r w:rsidRPr="004C7095">
        <w:rPr>
          <w:sz w:val="22"/>
          <w:szCs w:val="22"/>
          <w:lang w:val="en-GB"/>
        </w:rPr>
        <w:t xml:space="preserve"> been identified with the objective to monitor not only the timely completion of activities within the foreseen deadlines, but also the quantity and the quality of the obtained results in each relevant phase. A preliminary list of t</w:t>
      </w:r>
      <w:r w:rsidR="00174E01" w:rsidRPr="004C7095">
        <w:rPr>
          <w:sz w:val="22"/>
          <w:szCs w:val="22"/>
          <w:lang w:val="en-GB"/>
        </w:rPr>
        <w:t>hese i</w:t>
      </w:r>
      <w:r w:rsidR="004C7095">
        <w:rPr>
          <w:sz w:val="22"/>
          <w:szCs w:val="22"/>
          <w:lang w:val="en-GB"/>
        </w:rPr>
        <w:t>ndicators is provided in Table 4</w:t>
      </w:r>
      <w:r w:rsidRPr="004C7095">
        <w:rPr>
          <w:sz w:val="22"/>
          <w:szCs w:val="22"/>
          <w:lang w:val="en-GB"/>
        </w:rPr>
        <w:t>.1</w:t>
      </w:r>
      <w:r w:rsidR="006D7128" w:rsidRPr="004C7095">
        <w:rPr>
          <w:sz w:val="22"/>
          <w:szCs w:val="22"/>
          <w:lang w:val="en-GB"/>
        </w:rPr>
        <w:t>.</w:t>
      </w:r>
    </w:p>
    <w:p w14:paraId="4494650F" w14:textId="277AE22D" w:rsidR="00354422" w:rsidRDefault="000A3C7B" w:rsidP="00224A82">
      <w:pPr>
        <w:pStyle w:val="Lgende"/>
        <w:spacing w:after="120"/>
        <w:rPr>
          <w:sz w:val="22"/>
          <w:szCs w:val="22"/>
          <w:lang w:val="en-GB"/>
        </w:rPr>
      </w:pPr>
      <w:proofErr w:type="gramStart"/>
      <w:r w:rsidRPr="00224A82">
        <w:rPr>
          <w:sz w:val="20"/>
          <w:lang w:val="en-GB"/>
        </w:rPr>
        <w:t xml:space="preserve">Table </w:t>
      </w:r>
      <w:r w:rsidR="004C7095" w:rsidRPr="00224A82">
        <w:rPr>
          <w:sz w:val="20"/>
          <w:lang w:val="en-GB"/>
        </w:rPr>
        <w:t>4</w:t>
      </w:r>
      <w:r w:rsidRPr="00224A82">
        <w:rPr>
          <w:sz w:val="20"/>
          <w:lang w:val="en-GB"/>
        </w:rPr>
        <w:t>.</w:t>
      </w:r>
      <w:proofErr w:type="gramEnd"/>
      <w:r w:rsidRPr="00224A82">
        <w:rPr>
          <w:sz w:val="20"/>
          <w:lang w:val="en-GB"/>
        </w:rPr>
        <w:fldChar w:fldCharType="begin"/>
      </w:r>
      <w:r w:rsidRPr="00224A82">
        <w:rPr>
          <w:sz w:val="20"/>
          <w:lang w:val="en-GB"/>
        </w:rPr>
        <w:instrText xml:space="preserve"> SEQ Table \* ARABIC \s 1 </w:instrText>
      </w:r>
      <w:r w:rsidRPr="00224A82">
        <w:rPr>
          <w:sz w:val="20"/>
          <w:lang w:val="en-GB"/>
        </w:rPr>
        <w:fldChar w:fldCharType="separate"/>
      </w:r>
      <w:r w:rsidRPr="00224A82">
        <w:rPr>
          <w:sz w:val="20"/>
          <w:lang w:val="en-GB"/>
        </w:rPr>
        <w:t>1</w:t>
      </w:r>
      <w:r w:rsidRPr="00224A82">
        <w:rPr>
          <w:sz w:val="20"/>
          <w:lang w:val="en-GB"/>
        </w:rPr>
        <w:fldChar w:fldCharType="end"/>
      </w:r>
      <w:r w:rsidRPr="00224A82">
        <w:rPr>
          <w:sz w:val="20"/>
          <w:lang w:val="en-GB"/>
        </w:rPr>
        <w:t xml:space="preserve"> – </w:t>
      </w:r>
      <w:r w:rsidR="00224A82" w:rsidRPr="00224A82">
        <w:rPr>
          <w:sz w:val="20"/>
          <w:szCs w:val="18"/>
          <w:lang w:val="en-GB"/>
        </w:rPr>
        <w:t xml:space="preserve">List of indicators to measure progress of the project </w:t>
      </w:r>
      <w:r w:rsidR="00224A82">
        <w:rPr>
          <w:sz w:val="20"/>
          <w:szCs w:val="18"/>
          <w:lang w:val="en-GB"/>
        </w:rPr>
        <w:t>during the Preparatory Action</w:t>
      </w:r>
    </w:p>
    <w:tbl>
      <w:tblPr>
        <w:tblStyle w:val="Grilledutableau1"/>
        <w:tblW w:w="0" w:type="auto"/>
        <w:tblLook w:val="04A0" w:firstRow="1" w:lastRow="0" w:firstColumn="1" w:lastColumn="0" w:noHBand="0" w:noVBand="1"/>
      </w:tblPr>
      <w:tblGrid>
        <w:gridCol w:w="1765"/>
        <w:gridCol w:w="1291"/>
        <w:gridCol w:w="1229"/>
        <w:gridCol w:w="2208"/>
        <w:gridCol w:w="3135"/>
      </w:tblGrid>
      <w:tr w:rsidR="00224A82" w:rsidRPr="00224A82" w14:paraId="1B7D8C95" w14:textId="77777777" w:rsidTr="00224A82">
        <w:tc>
          <w:tcPr>
            <w:tcW w:w="1765" w:type="dxa"/>
            <w:shd w:val="clear" w:color="auto" w:fill="C4BC96" w:themeFill="background2" w:themeFillShade="BF"/>
          </w:tcPr>
          <w:p w14:paraId="6139B832" w14:textId="77777777" w:rsidR="00224A82" w:rsidRPr="00224A82" w:rsidRDefault="00224A82" w:rsidP="00B93F00">
            <w:pPr>
              <w:rPr>
                <w:rFonts w:asciiTheme="minorHAnsi" w:hAnsiTheme="minorHAnsi"/>
                <w:b/>
                <w:sz w:val="18"/>
                <w:szCs w:val="16"/>
                <w:lang w:val="en-GB"/>
              </w:rPr>
            </w:pPr>
            <w:r w:rsidRPr="00224A82">
              <w:rPr>
                <w:rFonts w:asciiTheme="minorHAnsi" w:hAnsiTheme="minorHAnsi"/>
                <w:b/>
                <w:sz w:val="18"/>
                <w:szCs w:val="16"/>
                <w:lang w:val="en-GB"/>
              </w:rPr>
              <w:t>Indicator</w:t>
            </w:r>
          </w:p>
        </w:tc>
        <w:tc>
          <w:tcPr>
            <w:tcW w:w="1291" w:type="dxa"/>
            <w:shd w:val="clear" w:color="auto" w:fill="C4BC96" w:themeFill="background2" w:themeFillShade="BF"/>
          </w:tcPr>
          <w:p w14:paraId="7E5C50F8" w14:textId="77777777" w:rsidR="00224A82" w:rsidRPr="00224A82" w:rsidRDefault="00224A82" w:rsidP="00B93F00">
            <w:pPr>
              <w:rPr>
                <w:rFonts w:asciiTheme="minorHAnsi" w:hAnsiTheme="minorHAnsi"/>
                <w:b/>
                <w:sz w:val="18"/>
                <w:szCs w:val="16"/>
                <w:lang w:val="en-GB"/>
              </w:rPr>
            </w:pPr>
            <w:r w:rsidRPr="00224A82">
              <w:rPr>
                <w:rFonts w:asciiTheme="minorHAnsi" w:hAnsiTheme="minorHAnsi"/>
                <w:b/>
                <w:sz w:val="18"/>
                <w:szCs w:val="16"/>
                <w:lang w:val="en-GB"/>
              </w:rPr>
              <w:t>Type</w:t>
            </w:r>
          </w:p>
        </w:tc>
        <w:tc>
          <w:tcPr>
            <w:tcW w:w="1229" w:type="dxa"/>
            <w:shd w:val="clear" w:color="auto" w:fill="C4BC96" w:themeFill="background2" w:themeFillShade="BF"/>
          </w:tcPr>
          <w:p w14:paraId="369B2F22" w14:textId="77777777" w:rsidR="00224A82" w:rsidRPr="00224A82" w:rsidRDefault="00224A82" w:rsidP="00B93F00">
            <w:pPr>
              <w:rPr>
                <w:rFonts w:asciiTheme="minorHAnsi" w:hAnsiTheme="minorHAnsi"/>
                <w:b/>
                <w:sz w:val="18"/>
                <w:szCs w:val="16"/>
                <w:lang w:val="en-GB"/>
              </w:rPr>
            </w:pPr>
            <w:r w:rsidRPr="00224A82">
              <w:rPr>
                <w:rFonts w:asciiTheme="minorHAnsi" w:hAnsiTheme="minorHAnsi"/>
                <w:b/>
                <w:sz w:val="18"/>
                <w:szCs w:val="16"/>
                <w:lang w:val="en-GB"/>
              </w:rPr>
              <w:t>Relation to project objectives</w:t>
            </w:r>
          </w:p>
        </w:tc>
        <w:tc>
          <w:tcPr>
            <w:tcW w:w="2208" w:type="dxa"/>
            <w:shd w:val="clear" w:color="auto" w:fill="C4BC96" w:themeFill="background2" w:themeFillShade="BF"/>
          </w:tcPr>
          <w:p w14:paraId="53ED1737" w14:textId="4B9C1AD6" w:rsidR="00224A82" w:rsidRPr="00224A82" w:rsidRDefault="00224A82" w:rsidP="00B93F00">
            <w:pPr>
              <w:rPr>
                <w:rFonts w:asciiTheme="minorHAnsi" w:hAnsiTheme="minorHAnsi"/>
                <w:b/>
                <w:sz w:val="18"/>
                <w:szCs w:val="16"/>
                <w:lang w:val="en-GB"/>
              </w:rPr>
            </w:pPr>
            <w:r w:rsidRPr="00224A82">
              <w:rPr>
                <w:rFonts w:asciiTheme="minorHAnsi" w:hAnsiTheme="minorHAnsi"/>
                <w:b/>
                <w:i/>
                <w:sz w:val="18"/>
                <w:szCs w:val="16"/>
                <w:lang w:val="en-GB"/>
              </w:rPr>
              <w:t>Ex ante</w:t>
            </w:r>
            <w:r>
              <w:rPr>
                <w:rFonts w:asciiTheme="minorHAnsi" w:hAnsiTheme="minorHAnsi"/>
                <w:b/>
                <w:sz w:val="18"/>
                <w:szCs w:val="16"/>
                <w:lang w:val="en-GB"/>
              </w:rPr>
              <w:t xml:space="preserve"> situation</w:t>
            </w:r>
          </w:p>
        </w:tc>
        <w:tc>
          <w:tcPr>
            <w:tcW w:w="3135" w:type="dxa"/>
            <w:shd w:val="clear" w:color="auto" w:fill="C4BC96" w:themeFill="background2" w:themeFillShade="BF"/>
          </w:tcPr>
          <w:p w14:paraId="7A6BFAB3" w14:textId="5865C96C" w:rsidR="00224A82" w:rsidRPr="00224A82" w:rsidRDefault="00224A82" w:rsidP="00B93F00">
            <w:pPr>
              <w:rPr>
                <w:sz w:val="18"/>
                <w:lang w:val="en-GB"/>
              </w:rPr>
            </w:pPr>
            <w:r w:rsidRPr="00224A82">
              <w:rPr>
                <w:rFonts w:asciiTheme="minorHAnsi" w:hAnsiTheme="minorHAnsi"/>
                <w:b/>
                <w:sz w:val="18"/>
                <w:szCs w:val="16"/>
                <w:lang w:val="en-GB"/>
              </w:rPr>
              <w:t>Description and indicative target at the end of the project (May 2018) as compared to the current situation</w:t>
            </w:r>
          </w:p>
        </w:tc>
      </w:tr>
      <w:tr w:rsidR="00224A82" w:rsidRPr="00224A82" w14:paraId="60F4F325" w14:textId="77777777" w:rsidTr="00224A82">
        <w:tc>
          <w:tcPr>
            <w:tcW w:w="1765" w:type="dxa"/>
          </w:tcPr>
          <w:p w14:paraId="3A86E4CE" w14:textId="13C61DEF"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 xml:space="preserve">Evolution of number of seedlings produced </w:t>
            </w:r>
            <w:r>
              <w:rPr>
                <w:rFonts w:asciiTheme="minorHAnsi" w:hAnsiTheme="minorHAnsi"/>
                <w:sz w:val="18"/>
                <w:szCs w:val="16"/>
                <w:lang w:val="en-GB"/>
              </w:rPr>
              <w:t xml:space="preserve"> collectively</w:t>
            </w:r>
          </w:p>
        </w:tc>
        <w:tc>
          <w:tcPr>
            <w:tcW w:w="1291" w:type="dxa"/>
          </w:tcPr>
          <w:p w14:paraId="640480E9"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Economic</w:t>
            </w:r>
          </w:p>
        </w:tc>
        <w:tc>
          <w:tcPr>
            <w:tcW w:w="1229" w:type="dxa"/>
          </w:tcPr>
          <w:p w14:paraId="1BD24ED4"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1</w:t>
            </w:r>
          </w:p>
        </w:tc>
        <w:tc>
          <w:tcPr>
            <w:tcW w:w="2208" w:type="dxa"/>
          </w:tcPr>
          <w:p w14:paraId="2B141774" w14:textId="32771DA3"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Zero</w:t>
            </w:r>
          </w:p>
        </w:tc>
        <w:tc>
          <w:tcPr>
            <w:tcW w:w="3135" w:type="dxa"/>
          </w:tcPr>
          <w:p w14:paraId="3657F24F" w14:textId="77777777" w:rsidR="00224A82" w:rsidRDefault="00224A82" w:rsidP="00224A82">
            <w:pPr>
              <w:rPr>
                <w:rFonts w:asciiTheme="minorHAnsi" w:hAnsiTheme="minorHAnsi"/>
                <w:sz w:val="18"/>
                <w:szCs w:val="16"/>
                <w:lang w:val="en-GB"/>
              </w:rPr>
            </w:pPr>
            <w:r w:rsidRPr="00224A82">
              <w:rPr>
                <w:rFonts w:asciiTheme="minorHAnsi" w:hAnsiTheme="minorHAnsi"/>
                <w:sz w:val="18"/>
                <w:szCs w:val="16"/>
                <w:lang w:val="en-GB"/>
              </w:rPr>
              <w:t xml:space="preserve">10,000 in 2017. </w:t>
            </w:r>
          </w:p>
          <w:p w14:paraId="6E26C8DF" w14:textId="66F78C00" w:rsidR="00224A82" w:rsidRPr="00224A82" w:rsidRDefault="00224A82" w:rsidP="00224A82">
            <w:pPr>
              <w:rPr>
                <w:rFonts w:asciiTheme="minorHAnsi" w:hAnsiTheme="minorHAnsi"/>
                <w:sz w:val="18"/>
                <w:szCs w:val="16"/>
                <w:lang w:val="en-GB"/>
              </w:rPr>
            </w:pPr>
            <w:r>
              <w:rPr>
                <w:rFonts w:asciiTheme="minorHAnsi" w:hAnsiTheme="minorHAnsi"/>
                <w:sz w:val="18"/>
                <w:szCs w:val="16"/>
                <w:lang w:val="en-GB"/>
              </w:rPr>
              <w:t>70,000 in 2018.</w:t>
            </w:r>
          </w:p>
        </w:tc>
      </w:tr>
      <w:tr w:rsidR="00224A82" w:rsidRPr="00224A82" w14:paraId="1C68FE35" w14:textId="77777777" w:rsidTr="00224A82">
        <w:tc>
          <w:tcPr>
            <w:tcW w:w="1765" w:type="dxa"/>
          </w:tcPr>
          <w:p w14:paraId="3020AE14"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 xml:space="preserve">Evolution of number of farmers involved in the Project </w:t>
            </w:r>
          </w:p>
        </w:tc>
        <w:tc>
          <w:tcPr>
            <w:tcW w:w="1291" w:type="dxa"/>
          </w:tcPr>
          <w:p w14:paraId="70C314B9"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 xml:space="preserve">Economic, social </w:t>
            </w:r>
          </w:p>
        </w:tc>
        <w:tc>
          <w:tcPr>
            <w:tcW w:w="1229" w:type="dxa"/>
          </w:tcPr>
          <w:p w14:paraId="06FEE6C9"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All</w:t>
            </w:r>
          </w:p>
        </w:tc>
        <w:tc>
          <w:tcPr>
            <w:tcW w:w="2208" w:type="dxa"/>
          </w:tcPr>
          <w:p w14:paraId="420D143A" w14:textId="41C2CAE5"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9</w:t>
            </w:r>
          </w:p>
        </w:tc>
        <w:tc>
          <w:tcPr>
            <w:tcW w:w="3135" w:type="dxa"/>
          </w:tcPr>
          <w:p w14:paraId="7BE85DF2" w14:textId="21A848F6"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12-15</w:t>
            </w:r>
            <w:r w:rsidRPr="00224A82">
              <w:rPr>
                <w:rFonts w:asciiTheme="minorHAnsi" w:hAnsiTheme="minorHAnsi"/>
                <w:sz w:val="18"/>
                <w:szCs w:val="16"/>
                <w:lang w:val="en-GB"/>
              </w:rPr>
              <w:t xml:space="preserve">. </w:t>
            </w:r>
          </w:p>
        </w:tc>
      </w:tr>
      <w:tr w:rsidR="00224A82" w:rsidRPr="00224A82" w14:paraId="149797B2" w14:textId="77777777" w:rsidTr="0088320F">
        <w:tc>
          <w:tcPr>
            <w:tcW w:w="1765" w:type="dxa"/>
          </w:tcPr>
          <w:p w14:paraId="02ED034F"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Evolution of the number of landraces under Project</w:t>
            </w:r>
          </w:p>
        </w:tc>
        <w:tc>
          <w:tcPr>
            <w:tcW w:w="1291" w:type="dxa"/>
          </w:tcPr>
          <w:p w14:paraId="59A4AF2F"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Economic, environmental</w:t>
            </w:r>
          </w:p>
        </w:tc>
        <w:tc>
          <w:tcPr>
            <w:tcW w:w="1229" w:type="dxa"/>
          </w:tcPr>
          <w:p w14:paraId="1DE194D7"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1, 2</w:t>
            </w:r>
          </w:p>
        </w:tc>
        <w:tc>
          <w:tcPr>
            <w:tcW w:w="5343" w:type="dxa"/>
            <w:gridSpan w:val="2"/>
          </w:tcPr>
          <w:p w14:paraId="7217C2C3" w14:textId="0ACDD32F"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Number of landraces, first, to be estimated, if possible.</w:t>
            </w:r>
          </w:p>
        </w:tc>
      </w:tr>
      <w:tr w:rsidR="00224A82" w:rsidRPr="00224A82" w14:paraId="2E3C7697" w14:textId="77777777" w:rsidTr="00B93F00">
        <w:tc>
          <w:tcPr>
            <w:tcW w:w="1765" w:type="dxa"/>
          </w:tcPr>
          <w:p w14:paraId="200AADB2" w14:textId="0FAE31F8" w:rsidR="00224A82" w:rsidRPr="00224A82" w:rsidRDefault="00224A82" w:rsidP="00224A82">
            <w:pPr>
              <w:rPr>
                <w:rFonts w:asciiTheme="minorHAnsi" w:hAnsiTheme="minorHAnsi"/>
                <w:sz w:val="18"/>
                <w:szCs w:val="16"/>
                <w:lang w:val="en-GB"/>
              </w:rPr>
            </w:pPr>
            <w:r>
              <w:rPr>
                <w:rFonts w:asciiTheme="minorHAnsi" w:hAnsiTheme="minorHAnsi"/>
                <w:sz w:val="18"/>
                <w:szCs w:val="16"/>
                <w:lang w:val="en-GB"/>
              </w:rPr>
              <w:t xml:space="preserve">Evolution of number of hectares planted with seedlings produced collectively </w:t>
            </w:r>
          </w:p>
        </w:tc>
        <w:tc>
          <w:tcPr>
            <w:tcW w:w="1291" w:type="dxa"/>
          </w:tcPr>
          <w:p w14:paraId="54B64D5F" w14:textId="33BD284A"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Economic, environmental</w:t>
            </w:r>
          </w:p>
        </w:tc>
        <w:tc>
          <w:tcPr>
            <w:tcW w:w="1229" w:type="dxa"/>
          </w:tcPr>
          <w:p w14:paraId="70C308D4" w14:textId="77777777" w:rsidR="00224A82" w:rsidRPr="00224A82" w:rsidRDefault="00224A82" w:rsidP="00B93F00">
            <w:pPr>
              <w:rPr>
                <w:rFonts w:asciiTheme="minorHAnsi" w:hAnsiTheme="minorHAnsi"/>
                <w:sz w:val="18"/>
                <w:szCs w:val="16"/>
                <w:lang w:val="en-GB"/>
              </w:rPr>
            </w:pPr>
          </w:p>
        </w:tc>
        <w:tc>
          <w:tcPr>
            <w:tcW w:w="2208" w:type="dxa"/>
          </w:tcPr>
          <w:p w14:paraId="0536AC9F" w14:textId="28BFB463"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Zero</w:t>
            </w:r>
          </w:p>
        </w:tc>
        <w:tc>
          <w:tcPr>
            <w:tcW w:w="3135" w:type="dxa"/>
          </w:tcPr>
          <w:p w14:paraId="1D891021" w14:textId="31FD833C" w:rsidR="00224A82" w:rsidRDefault="00224A82" w:rsidP="00B93F00">
            <w:pPr>
              <w:rPr>
                <w:rFonts w:asciiTheme="minorHAnsi" w:hAnsiTheme="minorHAnsi"/>
                <w:sz w:val="18"/>
                <w:szCs w:val="16"/>
                <w:lang w:val="en-GB"/>
              </w:rPr>
            </w:pPr>
            <w:r>
              <w:rPr>
                <w:rFonts w:asciiTheme="minorHAnsi" w:hAnsiTheme="minorHAnsi"/>
                <w:sz w:val="18"/>
                <w:szCs w:val="16"/>
                <w:lang w:val="en-GB"/>
              </w:rPr>
              <w:t>Up to 5 ha (2018)</w:t>
            </w:r>
          </w:p>
        </w:tc>
      </w:tr>
      <w:tr w:rsidR="00224A82" w:rsidRPr="00224A82" w14:paraId="306D726F" w14:textId="77777777" w:rsidTr="00B93F00">
        <w:tc>
          <w:tcPr>
            <w:tcW w:w="1765" w:type="dxa"/>
          </w:tcPr>
          <w:p w14:paraId="46EBE856" w14:textId="694D8E43"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Evolution of tonnages of cabbages sold via local markets</w:t>
            </w:r>
          </w:p>
        </w:tc>
        <w:tc>
          <w:tcPr>
            <w:tcW w:w="1291" w:type="dxa"/>
          </w:tcPr>
          <w:p w14:paraId="633D0D52" w14:textId="1AEF4C44" w:rsidR="00224A82" w:rsidRPr="00224A82" w:rsidRDefault="00224A82" w:rsidP="00224A82">
            <w:pPr>
              <w:rPr>
                <w:rFonts w:asciiTheme="minorHAnsi" w:hAnsiTheme="minorHAnsi"/>
                <w:sz w:val="18"/>
                <w:szCs w:val="16"/>
                <w:lang w:val="en-GB"/>
              </w:rPr>
            </w:pPr>
            <w:r w:rsidRPr="00224A82">
              <w:rPr>
                <w:rFonts w:asciiTheme="minorHAnsi" w:hAnsiTheme="minorHAnsi"/>
                <w:sz w:val="18"/>
                <w:szCs w:val="16"/>
                <w:lang w:val="en-GB"/>
              </w:rPr>
              <w:t xml:space="preserve">Economic, </w:t>
            </w:r>
          </w:p>
        </w:tc>
        <w:tc>
          <w:tcPr>
            <w:tcW w:w="1229" w:type="dxa"/>
          </w:tcPr>
          <w:p w14:paraId="3834FA13" w14:textId="77777777" w:rsidR="00224A82" w:rsidRPr="00224A82" w:rsidRDefault="00224A82" w:rsidP="00B93F00">
            <w:pPr>
              <w:rPr>
                <w:rFonts w:asciiTheme="minorHAnsi" w:hAnsiTheme="minorHAnsi"/>
                <w:sz w:val="18"/>
                <w:szCs w:val="16"/>
                <w:lang w:val="en-GB"/>
              </w:rPr>
            </w:pPr>
          </w:p>
        </w:tc>
        <w:tc>
          <w:tcPr>
            <w:tcW w:w="2208" w:type="dxa"/>
          </w:tcPr>
          <w:p w14:paraId="636A8B55" w14:textId="5F579E11"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Not known</w:t>
            </w:r>
          </w:p>
        </w:tc>
        <w:tc>
          <w:tcPr>
            <w:tcW w:w="3135" w:type="dxa"/>
          </w:tcPr>
          <w:p w14:paraId="09703351" w14:textId="3F57EA70" w:rsidR="00224A82" w:rsidRDefault="00224A82" w:rsidP="00B93F00">
            <w:pPr>
              <w:rPr>
                <w:rFonts w:asciiTheme="minorHAnsi" w:hAnsiTheme="minorHAnsi"/>
                <w:sz w:val="18"/>
                <w:szCs w:val="16"/>
                <w:lang w:val="en-GB"/>
              </w:rPr>
            </w:pPr>
            <w:r>
              <w:rPr>
                <w:rFonts w:asciiTheme="minorHAnsi" w:hAnsiTheme="minorHAnsi"/>
                <w:sz w:val="18"/>
                <w:szCs w:val="16"/>
                <w:lang w:val="en-GB"/>
              </w:rPr>
              <w:t>To be established by end of the Project</w:t>
            </w:r>
          </w:p>
        </w:tc>
      </w:tr>
      <w:tr w:rsidR="00224A82" w:rsidRPr="00224A82" w14:paraId="6F5CAA1B" w14:textId="77777777" w:rsidTr="00B93F00">
        <w:tc>
          <w:tcPr>
            <w:tcW w:w="1765" w:type="dxa"/>
          </w:tcPr>
          <w:p w14:paraId="1225F359" w14:textId="7F16450A" w:rsidR="00224A82" w:rsidRPr="00224A82" w:rsidRDefault="00224A82" w:rsidP="00224A82">
            <w:pPr>
              <w:rPr>
                <w:rFonts w:asciiTheme="minorHAnsi" w:hAnsiTheme="minorHAnsi"/>
                <w:sz w:val="18"/>
                <w:szCs w:val="16"/>
                <w:lang w:val="en-GB"/>
              </w:rPr>
            </w:pPr>
            <w:r>
              <w:rPr>
                <w:rFonts w:asciiTheme="minorHAnsi" w:hAnsiTheme="minorHAnsi"/>
                <w:sz w:val="18"/>
                <w:szCs w:val="16"/>
                <w:lang w:val="en-GB"/>
              </w:rPr>
              <w:t>Evolution of tonnages of cabbages sold as sauerkraut with a specific label</w:t>
            </w:r>
          </w:p>
        </w:tc>
        <w:tc>
          <w:tcPr>
            <w:tcW w:w="1291" w:type="dxa"/>
          </w:tcPr>
          <w:p w14:paraId="54F56496" w14:textId="77777777" w:rsidR="00224A82" w:rsidRPr="00224A82" w:rsidRDefault="00224A82" w:rsidP="00B93F00">
            <w:pPr>
              <w:rPr>
                <w:rFonts w:asciiTheme="minorHAnsi" w:hAnsiTheme="minorHAnsi"/>
                <w:sz w:val="18"/>
                <w:szCs w:val="16"/>
                <w:lang w:val="en-GB"/>
              </w:rPr>
            </w:pPr>
          </w:p>
        </w:tc>
        <w:tc>
          <w:tcPr>
            <w:tcW w:w="1229" w:type="dxa"/>
          </w:tcPr>
          <w:p w14:paraId="6520C4BA" w14:textId="77777777" w:rsidR="00224A82" w:rsidRPr="00224A82" w:rsidRDefault="00224A82" w:rsidP="00B93F00">
            <w:pPr>
              <w:rPr>
                <w:rFonts w:asciiTheme="minorHAnsi" w:hAnsiTheme="minorHAnsi"/>
                <w:sz w:val="18"/>
                <w:szCs w:val="16"/>
                <w:lang w:val="en-GB"/>
              </w:rPr>
            </w:pPr>
          </w:p>
        </w:tc>
        <w:tc>
          <w:tcPr>
            <w:tcW w:w="2208" w:type="dxa"/>
          </w:tcPr>
          <w:p w14:paraId="3528058A" w14:textId="146399AE"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Zero</w:t>
            </w:r>
          </w:p>
        </w:tc>
        <w:tc>
          <w:tcPr>
            <w:tcW w:w="3135" w:type="dxa"/>
          </w:tcPr>
          <w:p w14:paraId="5B693D2C" w14:textId="2CE220EE" w:rsidR="00224A82" w:rsidRDefault="00626BE6" w:rsidP="00B93F00">
            <w:pPr>
              <w:rPr>
                <w:rFonts w:asciiTheme="minorHAnsi" w:hAnsiTheme="minorHAnsi"/>
                <w:sz w:val="18"/>
                <w:szCs w:val="16"/>
                <w:lang w:val="en-GB"/>
              </w:rPr>
            </w:pPr>
            <w:r>
              <w:rPr>
                <w:rFonts w:asciiTheme="minorHAnsi" w:hAnsiTheme="minorHAnsi"/>
                <w:sz w:val="18"/>
                <w:szCs w:val="16"/>
                <w:lang w:val="en-GB"/>
              </w:rPr>
              <w:t>5 tons (end of 2018)</w:t>
            </w:r>
          </w:p>
        </w:tc>
      </w:tr>
      <w:tr w:rsidR="00224A82" w:rsidRPr="00224A82" w14:paraId="2A4EF98C" w14:textId="77777777" w:rsidTr="00B93F00">
        <w:tc>
          <w:tcPr>
            <w:tcW w:w="1765" w:type="dxa"/>
          </w:tcPr>
          <w:p w14:paraId="3E051FBE" w14:textId="569C730B"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Number of meetings organised with external stakeholders (including number of participants)</w:t>
            </w:r>
          </w:p>
        </w:tc>
        <w:tc>
          <w:tcPr>
            <w:tcW w:w="1291" w:type="dxa"/>
          </w:tcPr>
          <w:p w14:paraId="659F8105" w14:textId="0CA15BA1"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Social, economic</w:t>
            </w:r>
          </w:p>
        </w:tc>
        <w:tc>
          <w:tcPr>
            <w:tcW w:w="1229" w:type="dxa"/>
          </w:tcPr>
          <w:p w14:paraId="332598E6" w14:textId="4A1924D0"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All</w:t>
            </w:r>
          </w:p>
        </w:tc>
        <w:tc>
          <w:tcPr>
            <w:tcW w:w="2208" w:type="dxa"/>
          </w:tcPr>
          <w:p w14:paraId="4467819A" w14:textId="41A62ED5" w:rsidR="00224A82" w:rsidRPr="00224A82" w:rsidRDefault="00224A82" w:rsidP="00B93F00">
            <w:pPr>
              <w:rPr>
                <w:rFonts w:asciiTheme="minorHAnsi" w:hAnsiTheme="minorHAnsi"/>
                <w:sz w:val="18"/>
                <w:szCs w:val="16"/>
                <w:lang w:val="en-GB"/>
              </w:rPr>
            </w:pPr>
          </w:p>
        </w:tc>
        <w:tc>
          <w:tcPr>
            <w:tcW w:w="3135" w:type="dxa"/>
          </w:tcPr>
          <w:p w14:paraId="51E3C6D0" w14:textId="0C6A3BF1"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Up to 5 (with 15 participants in each meeting)</w:t>
            </w:r>
            <w:r w:rsidRPr="00224A82">
              <w:rPr>
                <w:rFonts w:asciiTheme="minorHAnsi" w:hAnsiTheme="minorHAnsi"/>
                <w:sz w:val="18"/>
                <w:szCs w:val="16"/>
                <w:lang w:val="en-GB"/>
              </w:rPr>
              <w:t xml:space="preserve">. </w:t>
            </w:r>
          </w:p>
        </w:tc>
      </w:tr>
      <w:tr w:rsidR="00224A82" w:rsidRPr="00224A82" w14:paraId="5536E6B3" w14:textId="77777777" w:rsidTr="00224A82">
        <w:tc>
          <w:tcPr>
            <w:tcW w:w="1765" w:type="dxa"/>
          </w:tcPr>
          <w:p w14:paraId="4A5CE55F"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Number of times fresh Filderkraut has been sold on local markets. Number of local markets concerned. Number of farmers concerned.</w:t>
            </w:r>
          </w:p>
        </w:tc>
        <w:tc>
          <w:tcPr>
            <w:tcW w:w="1291" w:type="dxa"/>
          </w:tcPr>
          <w:p w14:paraId="68D85B6E"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Economic, social, environmental</w:t>
            </w:r>
          </w:p>
        </w:tc>
        <w:tc>
          <w:tcPr>
            <w:tcW w:w="1229" w:type="dxa"/>
          </w:tcPr>
          <w:p w14:paraId="4F3876B5"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2, 3</w:t>
            </w:r>
          </w:p>
        </w:tc>
        <w:tc>
          <w:tcPr>
            <w:tcW w:w="2208" w:type="dxa"/>
          </w:tcPr>
          <w:p w14:paraId="5C613CC1" w14:textId="52E9383F"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Not known</w:t>
            </w:r>
          </w:p>
        </w:tc>
        <w:tc>
          <w:tcPr>
            <w:tcW w:w="3135" w:type="dxa"/>
          </w:tcPr>
          <w:p w14:paraId="442EDF3C" w14:textId="51732294" w:rsidR="00224A82" w:rsidRPr="00224A82" w:rsidRDefault="00224A82" w:rsidP="00224A82">
            <w:pPr>
              <w:rPr>
                <w:rFonts w:asciiTheme="minorHAnsi" w:hAnsiTheme="minorHAnsi"/>
                <w:sz w:val="18"/>
                <w:szCs w:val="16"/>
                <w:lang w:val="en-GB"/>
              </w:rPr>
            </w:pPr>
            <w:r w:rsidRPr="00224A82">
              <w:rPr>
                <w:rFonts w:asciiTheme="minorHAnsi" w:hAnsiTheme="minorHAnsi"/>
                <w:sz w:val="18"/>
                <w:szCs w:val="16"/>
                <w:lang w:val="en-GB"/>
              </w:rPr>
              <w:t xml:space="preserve">To be </w:t>
            </w:r>
            <w:r>
              <w:rPr>
                <w:rFonts w:asciiTheme="minorHAnsi" w:hAnsiTheme="minorHAnsi"/>
                <w:sz w:val="18"/>
                <w:szCs w:val="16"/>
                <w:lang w:val="en-GB"/>
              </w:rPr>
              <w:t>identified and estimated</w:t>
            </w:r>
            <w:r w:rsidRPr="00224A82">
              <w:rPr>
                <w:rFonts w:asciiTheme="minorHAnsi" w:hAnsiTheme="minorHAnsi"/>
                <w:sz w:val="18"/>
                <w:szCs w:val="16"/>
                <w:lang w:val="en-GB"/>
              </w:rPr>
              <w:t xml:space="preserve"> in 2018. </w:t>
            </w:r>
          </w:p>
        </w:tc>
      </w:tr>
      <w:tr w:rsidR="00224A82" w:rsidRPr="00224A82" w14:paraId="0FCE25D9" w14:textId="77777777" w:rsidTr="00224A82">
        <w:tc>
          <w:tcPr>
            <w:tcW w:w="1765" w:type="dxa"/>
          </w:tcPr>
          <w:p w14:paraId="363D3C11"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Percentage of farms using traditional/low input breeding practices</w:t>
            </w:r>
          </w:p>
        </w:tc>
        <w:tc>
          <w:tcPr>
            <w:tcW w:w="1291" w:type="dxa"/>
          </w:tcPr>
          <w:p w14:paraId="66362640"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Economic, environmental</w:t>
            </w:r>
          </w:p>
        </w:tc>
        <w:tc>
          <w:tcPr>
            <w:tcW w:w="1229" w:type="dxa"/>
          </w:tcPr>
          <w:p w14:paraId="4666496E" w14:textId="77777777"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1, 2, 4</w:t>
            </w:r>
          </w:p>
        </w:tc>
        <w:tc>
          <w:tcPr>
            <w:tcW w:w="2208" w:type="dxa"/>
          </w:tcPr>
          <w:p w14:paraId="4564EB1A" w14:textId="6CCFBDD3" w:rsidR="00224A82" w:rsidRPr="00224A82" w:rsidRDefault="00224A82" w:rsidP="00B93F00">
            <w:pPr>
              <w:rPr>
                <w:rFonts w:asciiTheme="minorHAnsi" w:hAnsiTheme="minorHAnsi"/>
                <w:sz w:val="18"/>
                <w:szCs w:val="16"/>
                <w:lang w:val="en-GB"/>
              </w:rPr>
            </w:pPr>
            <w:r>
              <w:rPr>
                <w:rFonts w:asciiTheme="minorHAnsi" w:hAnsiTheme="minorHAnsi"/>
                <w:sz w:val="18"/>
                <w:szCs w:val="16"/>
                <w:lang w:val="en-GB"/>
              </w:rPr>
              <w:t>Not known</w:t>
            </w:r>
          </w:p>
        </w:tc>
        <w:tc>
          <w:tcPr>
            <w:tcW w:w="3135" w:type="dxa"/>
          </w:tcPr>
          <w:p w14:paraId="5D1BD52E" w14:textId="628A4040" w:rsidR="00224A82" w:rsidRPr="00224A82" w:rsidRDefault="00224A82" w:rsidP="00B93F00">
            <w:pPr>
              <w:rPr>
                <w:rFonts w:asciiTheme="minorHAnsi" w:hAnsiTheme="minorHAnsi"/>
                <w:sz w:val="18"/>
                <w:szCs w:val="16"/>
                <w:lang w:val="en-GB"/>
              </w:rPr>
            </w:pPr>
            <w:r w:rsidRPr="00224A82">
              <w:rPr>
                <w:rFonts w:asciiTheme="minorHAnsi" w:hAnsiTheme="minorHAnsi"/>
                <w:sz w:val="18"/>
                <w:szCs w:val="16"/>
                <w:lang w:val="en-GB"/>
              </w:rPr>
              <w:t xml:space="preserve">The </w:t>
            </w:r>
            <w:r>
              <w:rPr>
                <w:rFonts w:asciiTheme="minorHAnsi" w:hAnsiTheme="minorHAnsi"/>
                <w:sz w:val="18"/>
                <w:szCs w:val="16"/>
                <w:lang w:val="en-GB"/>
              </w:rPr>
              <w:t xml:space="preserve">long term </w:t>
            </w:r>
            <w:r w:rsidRPr="00224A82">
              <w:rPr>
                <w:rFonts w:asciiTheme="minorHAnsi" w:hAnsiTheme="minorHAnsi"/>
                <w:sz w:val="18"/>
                <w:szCs w:val="16"/>
                <w:lang w:val="en-GB"/>
              </w:rPr>
              <w:t>objective is to move to 100% of the members of the Consortium that are organic farmers. However this is not a short term priority.</w:t>
            </w:r>
          </w:p>
        </w:tc>
      </w:tr>
    </w:tbl>
    <w:p w14:paraId="6C3055B9" w14:textId="6EB831ED" w:rsidR="002C0983" w:rsidRPr="004C7095" w:rsidRDefault="002C0983" w:rsidP="002C0983">
      <w:pPr>
        <w:rPr>
          <w:lang w:val="en-GB"/>
        </w:rPr>
      </w:pPr>
      <w:r w:rsidRPr="004C7095">
        <w:rPr>
          <w:lang w:val="en-GB"/>
        </w:rPr>
        <w:br w:type="page"/>
      </w:r>
    </w:p>
    <w:p w14:paraId="19ACDD8E" w14:textId="75DE4CAC" w:rsidR="007D3036" w:rsidRPr="004C7095" w:rsidRDefault="007D3036" w:rsidP="00F30651">
      <w:pPr>
        <w:pStyle w:val="Titre1"/>
        <w:rPr>
          <w:lang w:val="en-GB"/>
        </w:rPr>
      </w:pPr>
      <w:bookmarkStart w:id="23" w:name="_Toc490658042"/>
      <w:r w:rsidRPr="004C7095">
        <w:rPr>
          <w:lang w:val="en-GB"/>
        </w:rPr>
        <w:t>Organisational structure of the project</w:t>
      </w:r>
      <w:bookmarkEnd w:id="23"/>
      <w:r w:rsidRPr="004C7095">
        <w:rPr>
          <w:lang w:val="en-GB"/>
        </w:rPr>
        <w:t xml:space="preserve"> </w:t>
      </w:r>
    </w:p>
    <w:p w14:paraId="0A3B58B2" w14:textId="7020EA34" w:rsidR="00C26A0C" w:rsidRPr="004C7095" w:rsidRDefault="004C7095" w:rsidP="00466E61">
      <w:pPr>
        <w:spacing w:after="120"/>
        <w:jc w:val="both"/>
        <w:rPr>
          <w:sz w:val="22"/>
          <w:szCs w:val="22"/>
          <w:lang w:val="en-GB"/>
        </w:rPr>
      </w:pPr>
      <w:r>
        <w:rPr>
          <w:sz w:val="22"/>
          <w:szCs w:val="22"/>
          <w:lang w:val="en-GB"/>
        </w:rPr>
        <w:t>Figure 5</w:t>
      </w:r>
      <w:r w:rsidR="00C26A0C" w:rsidRPr="004C7095">
        <w:rPr>
          <w:sz w:val="22"/>
          <w:szCs w:val="22"/>
          <w:lang w:val="en-GB"/>
        </w:rPr>
        <w:t>.1</w:t>
      </w:r>
      <w:r w:rsidR="00C26A0C" w:rsidRPr="004C7095">
        <w:rPr>
          <w:lang w:val="en-GB"/>
        </w:rPr>
        <w:t xml:space="preserve"> provides a schematic description of how the project team will be organi</w:t>
      </w:r>
      <w:r w:rsidR="00E8397B" w:rsidRPr="004C7095">
        <w:rPr>
          <w:lang w:val="en-GB"/>
        </w:rPr>
        <w:t>s</w:t>
      </w:r>
      <w:r w:rsidR="00C26A0C" w:rsidRPr="004C7095">
        <w:rPr>
          <w:lang w:val="en-GB"/>
        </w:rPr>
        <w:t>e</w:t>
      </w:r>
      <w:r w:rsidR="004D2852" w:rsidRPr="004C7095">
        <w:rPr>
          <w:lang w:val="en-GB"/>
        </w:rPr>
        <w:t>d</w:t>
      </w:r>
      <w:r w:rsidR="00C26A0C" w:rsidRPr="004C7095">
        <w:rPr>
          <w:lang w:val="en-GB"/>
        </w:rPr>
        <w:t xml:space="preserve"> and work for the purpose of the project</w:t>
      </w:r>
      <w:r w:rsidR="00C26A0C" w:rsidRPr="004C7095">
        <w:rPr>
          <w:sz w:val="22"/>
          <w:szCs w:val="22"/>
          <w:lang w:val="en-GB"/>
        </w:rPr>
        <w:t xml:space="preserve"> itself.</w:t>
      </w:r>
    </w:p>
    <w:p w14:paraId="555A6CFF" w14:textId="77777777" w:rsidR="000A10C5" w:rsidRPr="004C7095" w:rsidRDefault="000A10C5" w:rsidP="00466E61">
      <w:pPr>
        <w:spacing w:after="120"/>
        <w:jc w:val="both"/>
        <w:rPr>
          <w:sz w:val="22"/>
          <w:szCs w:val="22"/>
          <w:lang w:val="en-GB"/>
        </w:rPr>
      </w:pPr>
    </w:p>
    <w:p w14:paraId="424789EB" w14:textId="70F5CA85" w:rsidR="00354422" w:rsidRPr="004C7095" w:rsidRDefault="000A3C7B" w:rsidP="000A3C7B">
      <w:pPr>
        <w:pStyle w:val="Lgende"/>
        <w:rPr>
          <w:sz w:val="22"/>
          <w:szCs w:val="22"/>
          <w:lang w:val="en-GB"/>
        </w:rPr>
      </w:pPr>
      <w:r w:rsidRPr="004C7095">
        <w:rPr>
          <w:lang w:val="en-GB"/>
        </w:rPr>
        <w:t xml:space="preserve">Figure </w:t>
      </w:r>
      <w:r w:rsidR="004C7095">
        <w:rPr>
          <w:lang w:val="en-GB"/>
        </w:rPr>
        <w:t>5</w:t>
      </w:r>
      <w:r w:rsidRPr="004C7095">
        <w:rPr>
          <w:lang w:val="en-GB"/>
        </w:rPr>
        <w:t>.</w:t>
      </w:r>
      <w:r w:rsidR="00EB0174" w:rsidRPr="004C7095">
        <w:rPr>
          <w:lang w:val="en-GB"/>
        </w:rPr>
        <w:fldChar w:fldCharType="begin"/>
      </w:r>
      <w:r w:rsidR="00EB0174" w:rsidRPr="004C7095">
        <w:rPr>
          <w:lang w:val="en-GB"/>
        </w:rPr>
        <w:instrText xml:space="preserve"> SEQ Figure \* ARABIC \s 1 </w:instrText>
      </w:r>
      <w:r w:rsidR="00EB0174" w:rsidRPr="004C7095">
        <w:rPr>
          <w:lang w:val="en-GB"/>
        </w:rPr>
        <w:fldChar w:fldCharType="separate"/>
      </w:r>
      <w:r w:rsidRPr="004C7095">
        <w:rPr>
          <w:lang w:val="en-GB"/>
        </w:rPr>
        <w:t>1</w:t>
      </w:r>
      <w:r w:rsidR="00EB0174" w:rsidRPr="004C7095">
        <w:rPr>
          <w:lang w:val="en-GB"/>
        </w:rPr>
        <w:fldChar w:fldCharType="end"/>
      </w:r>
      <w:r w:rsidRPr="004C7095">
        <w:rPr>
          <w:lang w:val="en-GB"/>
        </w:rPr>
        <w:t xml:space="preserve"> – </w:t>
      </w:r>
      <w:r w:rsidR="00354422" w:rsidRPr="004C7095">
        <w:rPr>
          <w:sz w:val="22"/>
          <w:szCs w:val="22"/>
          <w:lang w:val="en-GB"/>
        </w:rPr>
        <w:t>Current organisational structure</w:t>
      </w:r>
    </w:p>
    <w:p w14:paraId="65EE650F" w14:textId="59F6A617" w:rsidR="001D03E3" w:rsidRPr="004C7095" w:rsidRDefault="001D03E3" w:rsidP="001F198E">
      <w:pPr>
        <w:rPr>
          <w:lang w:val="en-GB"/>
        </w:rPr>
      </w:pPr>
    </w:p>
    <w:p w14:paraId="01D3CA76" w14:textId="348E07DC" w:rsidR="001D03E3" w:rsidRPr="004C7095" w:rsidRDefault="001D03E3" w:rsidP="001F198E">
      <w:pPr>
        <w:rPr>
          <w:lang w:val="en-GB"/>
        </w:rPr>
      </w:pPr>
      <w:r w:rsidRPr="004C7095">
        <w:rPr>
          <w:noProof/>
          <w:lang w:val="en-GB" w:eastAsia="en-GB"/>
        </w:rPr>
        <mc:AlternateContent>
          <mc:Choice Requires="wps">
            <w:drawing>
              <wp:anchor distT="0" distB="0" distL="114300" distR="114300" simplePos="0" relativeHeight="251662336" behindDoc="0" locked="0" layoutInCell="1" allowOverlap="1" wp14:anchorId="71FE2953" wp14:editId="7961BE33">
                <wp:simplePos x="0" y="0"/>
                <wp:positionH relativeFrom="column">
                  <wp:posOffset>2647377</wp:posOffset>
                </wp:positionH>
                <wp:positionV relativeFrom="paragraph">
                  <wp:posOffset>76200</wp:posOffset>
                </wp:positionV>
                <wp:extent cx="1437640" cy="448945"/>
                <wp:effectExtent l="57150" t="38100" r="67310" b="103505"/>
                <wp:wrapNone/>
                <wp:docPr id="7" name="Organigramme : Alternative 7"/>
                <wp:cNvGraphicFramePr/>
                <a:graphic xmlns:a="http://schemas.openxmlformats.org/drawingml/2006/main">
                  <a:graphicData uri="http://schemas.microsoft.com/office/word/2010/wordprocessingShape">
                    <wps:wsp>
                      <wps:cNvSpPr/>
                      <wps:spPr>
                        <a:xfrm>
                          <a:off x="0" y="0"/>
                          <a:ext cx="1437640" cy="448945"/>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0C1B2CCA" w14:textId="51E85E18" w:rsidR="00174E01" w:rsidRPr="001D03E3" w:rsidRDefault="00174E01" w:rsidP="001D03E3">
                            <w:pPr>
                              <w:jc w:val="center"/>
                              <w:rPr>
                                <w:lang w:val="fr-FR"/>
                              </w:rPr>
                            </w:pPr>
                            <w:r>
                              <w:rPr>
                                <w:lang w:val="fr-FR"/>
                              </w:rPr>
                              <w:t>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7" o:spid="_x0000_s1026" type="#_x0000_t176" style="position:absolute;margin-left:208.45pt;margin-top:6pt;width:113.2pt;height:3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" fillcolor="#a7bfde [1620]" strokecolor="#4579b8 [3044]">
                <v:fill color2="#e4ecf5 [500]" rotate="t" angle="180" colors="0 #a3c4ff;22938f #bfd5ff;1 #e5eeff" focus="100%" type="gradient"/>
                <v:shadow on="t" color="black" opacity="24903f" origin=",.5" offset="0,.55556mm"/>
                <v:textbox>
                  <w:txbxContent>
                    <w:p w14:paraId="0C1B2CCA" w14:textId="51E85E18" w:rsidR="00174E01" w:rsidRPr="001D03E3" w:rsidRDefault="00174E01" w:rsidP="001D03E3">
                      <w:pPr>
                        <w:jc w:val="center"/>
                        <w:rPr>
                          <w:lang w:val="fr-FR"/>
                        </w:rPr>
                      </w:pPr>
                      <w:r>
                        <w:rPr>
                          <w:lang w:val="fr-FR"/>
                        </w:rPr>
                        <w:t>Support team</w:t>
                      </w:r>
                    </w:p>
                  </w:txbxContent>
                </v:textbox>
              </v:shape>
            </w:pict>
          </mc:Fallback>
        </mc:AlternateContent>
      </w:r>
    </w:p>
    <w:p w14:paraId="350ABA3B" w14:textId="77777777" w:rsidR="001D03E3" w:rsidRPr="004C7095" w:rsidRDefault="001D03E3" w:rsidP="001F198E">
      <w:pPr>
        <w:rPr>
          <w:lang w:val="en-GB"/>
        </w:rPr>
      </w:pPr>
    </w:p>
    <w:p w14:paraId="77972719" w14:textId="77777777" w:rsidR="001D03E3" w:rsidRPr="004C7095" w:rsidRDefault="001D03E3" w:rsidP="001F198E">
      <w:pPr>
        <w:rPr>
          <w:lang w:val="en-GB"/>
        </w:rPr>
      </w:pPr>
    </w:p>
    <w:p w14:paraId="7CC3EDBA" w14:textId="245350E7" w:rsidR="001D03E3" w:rsidRPr="004C7095" w:rsidRDefault="001D03E3" w:rsidP="001F198E">
      <w:pPr>
        <w:rPr>
          <w:lang w:val="en-GB"/>
        </w:rPr>
      </w:pPr>
      <w:r w:rsidRPr="004C7095">
        <w:rPr>
          <w:noProof/>
          <w:lang w:val="en-GB" w:eastAsia="en-GB"/>
        </w:rPr>
        <mc:AlternateContent>
          <mc:Choice Requires="wps">
            <w:drawing>
              <wp:anchor distT="0" distB="0" distL="114300" distR="114300" simplePos="0" relativeHeight="251671552" behindDoc="0" locked="0" layoutInCell="1" allowOverlap="1" wp14:anchorId="2E67F096" wp14:editId="3292DE98">
                <wp:simplePos x="0" y="0"/>
                <wp:positionH relativeFrom="column">
                  <wp:posOffset>3352026</wp:posOffset>
                </wp:positionH>
                <wp:positionV relativeFrom="paragraph">
                  <wp:posOffset>62685</wp:posOffset>
                </wp:positionV>
                <wp:extent cx="0" cy="295991"/>
                <wp:effectExtent l="0" t="0" r="19050" b="27940"/>
                <wp:wrapNone/>
                <wp:docPr id="12" name="Connecteur droit 12"/>
                <wp:cNvGraphicFramePr/>
                <a:graphic xmlns:a="http://schemas.openxmlformats.org/drawingml/2006/main">
                  <a:graphicData uri="http://schemas.microsoft.com/office/word/2010/wordprocessingShape">
                    <wps:wsp>
                      <wps:cNvCnPr/>
                      <wps:spPr>
                        <a:xfrm>
                          <a:off x="0" y="0"/>
                          <a:ext cx="0" cy="2959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95pt,4.95pt" to="2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" strokecolor="#4579b8 [3044]"/>
            </w:pict>
          </mc:Fallback>
        </mc:AlternateContent>
      </w:r>
    </w:p>
    <w:p w14:paraId="0383FE52" w14:textId="77777777" w:rsidR="001D03E3" w:rsidRPr="004C7095" w:rsidRDefault="001D03E3" w:rsidP="001F198E">
      <w:pPr>
        <w:rPr>
          <w:lang w:val="en-GB"/>
        </w:rPr>
      </w:pPr>
    </w:p>
    <w:p w14:paraId="79C04C1A" w14:textId="47D053EB" w:rsidR="001D03E3" w:rsidRPr="004C7095" w:rsidRDefault="001D03E3" w:rsidP="001F198E">
      <w:pPr>
        <w:rPr>
          <w:lang w:val="en-GB"/>
        </w:rPr>
      </w:pPr>
      <w:r w:rsidRPr="004C7095">
        <w:rPr>
          <w:noProof/>
          <w:lang w:val="en-GB" w:eastAsia="en-GB"/>
        </w:rPr>
        <mc:AlternateContent>
          <mc:Choice Requires="wps">
            <w:drawing>
              <wp:anchor distT="0" distB="0" distL="114300" distR="114300" simplePos="0" relativeHeight="251664384" behindDoc="0" locked="0" layoutInCell="1" allowOverlap="1" wp14:anchorId="2BF83E0D" wp14:editId="1DDA0765">
                <wp:simplePos x="0" y="0"/>
                <wp:positionH relativeFrom="column">
                  <wp:posOffset>1668986</wp:posOffset>
                </wp:positionH>
                <wp:positionV relativeFrom="paragraph">
                  <wp:posOffset>33020</wp:posOffset>
                </wp:positionV>
                <wp:extent cx="3250613" cy="1041253"/>
                <wp:effectExtent l="57150" t="38100" r="83185" b="102235"/>
                <wp:wrapNone/>
                <wp:docPr id="8" name="Organigramme : Alternative 8"/>
                <wp:cNvGraphicFramePr/>
                <a:graphic xmlns:a="http://schemas.openxmlformats.org/drawingml/2006/main">
                  <a:graphicData uri="http://schemas.microsoft.com/office/word/2010/wordprocessingShape">
                    <wps:wsp>
                      <wps:cNvSpPr/>
                      <wps:spPr>
                        <a:xfrm>
                          <a:off x="0" y="0"/>
                          <a:ext cx="3250613" cy="1041253"/>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14:paraId="43294A24" w14:textId="00436919" w:rsidR="00174E01" w:rsidRPr="001D03E3" w:rsidRDefault="00174E01" w:rsidP="001D03E3">
                            <w:pPr>
                              <w:jc w:val="center"/>
                              <w:rPr>
                                <w:b/>
                                <w:sz w:val="24"/>
                                <w:lang w:val="fr-FR"/>
                              </w:rPr>
                            </w:pPr>
                            <w:r w:rsidRPr="001D03E3">
                              <w:rPr>
                                <w:b/>
                                <w:sz w:val="24"/>
                                <w:lang w:val="fr-FR"/>
                              </w:rPr>
                              <w:t>Consortium</w:t>
                            </w:r>
                          </w:p>
                          <w:p w14:paraId="684027CA" w14:textId="77777777" w:rsidR="00174E01" w:rsidRDefault="00174E01" w:rsidP="001D03E3">
                            <w:pPr>
                              <w:jc w:val="center"/>
                              <w:rPr>
                                <w:lang w:val="fr-FR"/>
                              </w:rPr>
                            </w:pPr>
                          </w:p>
                          <w:p w14:paraId="35238919" w14:textId="77777777" w:rsidR="00174E01" w:rsidRDefault="00174E01" w:rsidP="001D03E3">
                            <w:pPr>
                              <w:jc w:val="center"/>
                              <w:rPr>
                                <w:lang w:val="fr-FR"/>
                              </w:rPr>
                            </w:pPr>
                          </w:p>
                          <w:p w14:paraId="2F4F5395" w14:textId="77777777" w:rsidR="00174E01" w:rsidRPr="001D03E3" w:rsidRDefault="00174E01" w:rsidP="001D03E3">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8" o:spid="_x0000_s1027" type="#_x0000_t176" style="position:absolute;margin-left:131.4pt;margin-top:2.6pt;width:255.95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14:paraId="43294A24" w14:textId="00436919" w:rsidR="00174E01" w:rsidRPr="001D03E3" w:rsidRDefault="00174E01" w:rsidP="001D03E3">
                      <w:pPr>
                        <w:jc w:val="center"/>
                        <w:rPr>
                          <w:b/>
                          <w:sz w:val="24"/>
                          <w:lang w:val="fr-FR"/>
                        </w:rPr>
                      </w:pPr>
                      <w:r w:rsidRPr="001D03E3">
                        <w:rPr>
                          <w:b/>
                          <w:sz w:val="24"/>
                          <w:lang w:val="fr-FR"/>
                        </w:rPr>
                        <w:t>Consortium</w:t>
                      </w:r>
                    </w:p>
                    <w:p w14:paraId="684027CA" w14:textId="77777777" w:rsidR="00174E01" w:rsidRDefault="00174E01" w:rsidP="001D03E3">
                      <w:pPr>
                        <w:jc w:val="center"/>
                        <w:rPr>
                          <w:lang w:val="fr-FR"/>
                        </w:rPr>
                      </w:pPr>
                    </w:p>
                    <w:p w14:paraId="35238919" w14:textId="77777777" w:rsidR="00174E01" w:rsidRDefault="00174E01" w:rsidP="001D03E3">
                      <w:pPr>
                        <w:jc w:val="center"/>
                        <w:rPr>
                          <w:lang w:val="fr-FR"/>
                        </w:rPr>
                      </w:pPr>
                    </w:p>
                    <w:p w14:paraId="2F4F5395" w14:textId="77777777" w:rsidR="00174E01" w:rsidRPr="001D03E3" w:rsidRDefault="00174E01" w:rsidP="001D03E3">
                      <w:pPr>
                        <w:jc w:val="center"/>
                        <w:rPr>
                          <w:lang w:val="fr-FR"/>
                        </w:rPr>
                      </w:pPr>
                    </w:p>
                  </w:txbxContent>
                </v:textbox>
              </v:shape>
            </w:pict>
          </mc:Fallback>
        </mc:AlternateContent>
      </w:r>
    </w:p>
    <w:p w14:paraId="61348A1D" w14:textId="77777777" w:rsidR="001D03E3" w:rsidRPr="004C7095" w:rsidRDefault="001D03E3" w:rsidP="001F198E">
      <w:pPr>
        <w:rPr>
          <w:lang w:val="en-GB"/>
        </w:rPr>
      </w:pPr>
    </w:p>
    <w:p w14:paraId="37A3605D" w14:textId="77777777" w:rsidR="001D03E3" w:rsidRPr="004C7095" w:rsidRDefault="001D03E3" w:rsidP="001F198E">
      <w:pPr>
        <w:rPr>
          <w:lang w:val="en-GB"/>
        </w:rPr>
      </w:pPr>
    </w:p>
    <w:p w14:paraId="2512774B" w14:textId="02CE0956" w:rsidR="001F198E" w:rsidRPr="004C7095" w:rsidRDefault="001D03E3" w:rsidP="001F198E">
      <w:pPr>
        <w:rPr>
          <w:lang w:val="en-GB"/>
        </w:rPr>
      </w:pPr>
      <w:r w:rsidRPr="004C7095">
        <w:rPr>
          <w:noProof/>
          <w:lang w:val="en-GB" w:eastAsia="en-GB"/>
        </w:rPr>
        <mc:AlternateContent>
          <mc:Choice Requires="wps">
            <w:drawing>
              <wp:anchor distT="0" distB="0" distL="114300" distR="114300" simplePos="0" relativeHeight="251668480" behindDoc="0" locked="0" layoutInCell="1" allowOverlap="1" wp14:anchorId="3548E6BC" wp14:editId="6D2DCC4C">
                <wp:simplePos x="0" y="0"/>
                <wp:positionH relativeFrom="column">
                  <wp:posOffset>3401446</wp:posOffset>
                </wp:positionH>
                <wp:positionV relativeFrom="paragraph">
                  <wp:posOffset>51189</wp:posOffset>
                </wp:positionV>
                <wp:extent cx="1437640" cy="448945"/>
                <wp:effectExtent l="57150" t="38100" r="67310" b="103505"/>
                <wp:wrapNone/>
                <wp:docPr id="10" name="Organigramme : Alternative 10"/>
                <wp:cNvGraphicFramePr/>
                <a:graphic xmlns:a="http://schemas.openxmlformats.org/drawingml/2006/main">
                  <a:graphicData uri="http://schemas.microsoft.com/office/word/2010/wordprocessingShape">
                    <wps:wsp>
                      <wps:cNvSpPr/>
                      <wps:spPr>
                        <a:xfrm>
                          <a:off x="0" y="0"/>
                          <a:ext cx="1437640" cy="448945"/>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14:paraId="78DD7A12" w14:textId="77777777" w:rsidR="00174E01" w:rsidRDefault="00174E01" w:rsidP="001D03E3">
                            <w:pPr>
                              <w:jc w:val="center"/>
                              <w:rPr>
                                <w:lang w:val="fr-FR"/>
                              </w:rPr>
                            </w:pPr>
                            <w:r>
                              <w:rPr>
                                <w:lang w:val="fr-FR"/>
                              </w:rPr>
                              <w:t xml:space="preserve">SfG-DW </w:t>
                            </w:r>
                          </w:p>
                          <w:p w14:paraId="1CFA90C9" w14:textId="63A0ED5D" w:rsidR="00174E01" w:rsidRPr="001D03E3" w:rsidRDefault="00174E01" w:rsidP="001D03E3">
                            <w:pPr>
                              <w:jc w:val="center"/>
                              <w:rPr>
                                <w:lang w:val="fr-FR"/>
                              </w:rPr>
                            </w:pPr>
                            <w:r>
                              <w:rPr>
                                <w:lang w:val="fr-FR"/>
                              </w:rPr>
                              <w:t>Research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Alternative 10" o:spid="_x0000_s1028" type="#_x0000_t176" style="position:absolute;margin-left:267.85pt;margin-top:4.05pt;width:113.2pt;height:35.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" fillcolor="#dfa7a6 [1621]" strokecolor="#bc4542 [3045]">
                <v:fill color2="#f5e4e4 [501]" rotate="t" angle="180" colors="0 #ffa2a1;22938f #ffbebd;1 #ffe5e5" focus="100%" type="gradient"/>
                <v:shadow on="t" color="black" opacity="24903f" origin=",.5" offset="0,.55556mm"/>
                <v:textbox>
                  <w:txbxContent>
                    <w:p w14:paraId="78DD7A12" w14:textId="77777777" w:rsidR="00174E01" w:rsidRDefault="00174E01" w:rsidP="001D03E3">
                      <w:pPr>
                        <w:jc w:val="center"/>
                        <w:rPr>
                          <w:lang w:val="fr-FR"/>
                        </w:rPr>
                      </w:pPr>
                      <w:r>
                        <w:rPr>
                          <w:lang w:val="fr-FR"/>
                        </w:rPr>
                        <w:t xml:space="preserve">SfG-DW </w:t>
                      </w:r>
                    </w:p>
                    <w:p w14:paraId="1CFA90C9" w14:textId="63A0ED5D" w:rsidR="00174E01" w:rsidRPr="001D03E3" w:rsidRDefault="00174E01" w:rsidP="001D03E3">
                      <w:pPr>
                        <w:jc w:val="center"/>
                        <w:rPr>
                          <w:lang w:val="fr-FR"/>
                        </w:rPr>
                      </w:pPr>
                      <w:r>
                        <w:rPr>
                          <w:lang w:val="fr-FR"/>
                        </w:rPr>
                        <w:t>Research station</w:t>
                      </w:r>
                    </w:p>
                  </w:txbxContent>
                </v:textbox>
              </v:shape>
            </w:pict>
          </mc:Fallback>
        </mc:AlternateContent>
      </w:r>
      <w:r w:rsidRPr="004C7095">
        <w:rPr>
          <w:noProof/>
          <w:lang w:val="en-GB" w:eastAsia="en-GB"/>
        </w:rPr>
        <mc:AlternateContent>
          <mc:Choice Requires="wps">
            <w:drawing>
              <wp:anchor distT="0" distB="0" distL="114300" distR="114300" simplePos="0" relativeHeight="251666432" behindDoc="0" locked="0" layoutInCell="1" allowOverlap="1" wp14:anchorId="5766DBD6" wp14:editId="588F1528">
                <wp:simplePos x="0" y="0"/>
                <wp:positionH relativeFrom="column">
                  <wp:posOffset>1753235</wp:posOffset>
                </wp:positionH>
                <wp:positionV relativeFrom="paragraph">
                  <wp:posOffset>52070</wp:posOffset>
                </wp:positionV>
                <wp:extent cx="1437640" cy="448945"/>
                <wp:effectExtent l="57150" t="38100" r="67310" b="103505"/>
                <wp:wrapNone/>
                <wp:docPr id="9" name="Organigramme : Alternative 9"/>
                <wp:cNvGraphicFramePr/>
                <a:graphic xmlns:a="http://schemas.openxmlformats.org/drawingml/2006/main">
                  <a:graphicData uri="http://schemas.microsoft.com/office/word/2010/wordprocessingShape">
                    <wps:wsp>
                      <wps:cNvSpPr/>
                      <wps:spPr>
                        <a:xfrm>
                          <a:off x="0" y="0"/>
                          <a:ext cx="1437640" cy="448945"/>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14:paraId="6BC9C030" w14:textId="6F382923" w:rsidR="00174E01" w:rsidRPr="001D03E3" w:rsidRDefault="00174E01" w:rsidP="001D03E3">
                            <w:pPr>
                              <w:jc w:val="center"/>
                              <w:rPr>
                                <w:lang w:val="fr-FR"/>
                              </w:rPr>
                            </w:pPr>
                            <w:r>
                              <w:rPr>
                                <w:lang w:val="fr-FR"/>
                              </w:rPr>
                              <w:t>BEF (</w:t>
                            </w:r>
                            <w:proofErr w:type="spellStart"/>
                            <w:r>
                              <w:rPr>
                                <w:lang w:val="fr-FR"/>
                              </w:rPr>
                              <w:t>cooperation</w:t>
                            </w:r>
                            <w:proofErr w:type="spellEnd"/>
                            <w:r>
                              <w:rPr>
                                <w:lang w:val="fr-FR"/>
                              </w:rPr>
                              <w:t xml:space="preserve"> </w:t>
                            </w:r>
                            <w:proofErr w:type="spellStart"/>
                            <w:r>
                              <w:rPr>
                                <w:lang w:val="fr-FR"/>
                              </w:rPr>
                              <w:t>between</w:t>
                            </w:r>
                            <w:proofErr w:type="spellEnd"/>
                            <w:r>
                              <w:rPr>
                                <w:lang w:val="fr-FR"/>
                              </w:rPr>
                              <w:t xml:space="preserve"> </w:t>
                            </w:r>
                            <w:proofErr w:type="spellStart"/>
                            <w:r>
                              <w:rPr>
                                <w:lang w:val="fr-FR"/>
                              </w:rPr>
                              <w:t>farmers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Alternative 9" o:spid="_x0000_s1029" type="#_x0000_t176" style="position:absolute;margin-left:138.05pt;margin-top:4.1pt;width:113.2pt;height:35.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" fillcolor="#dfa7a6 [1621]" strokecolor="#bc4542 [3045]">
                <v:fill color2="#f5e4e4 [501]" rotate="t" angle="180" colors="0 #ffa2a1;22938f #ffbebd;1 #ffe5e5" focus="100%" type="gradient"/>
                <v:shadow on="t" color="black" opacity="24903f" origin=",.5" offset="0,.55556mm"/>
                <v:textbox>
                  <w:txbxContent>
                    <w:p w14:paraId="6BC9C030" w14:textId="6F382923" w:rsidR="00174E01" w:rsidRPr="001D03E3" w:rsidRDefault="00174E01" w:rsidP="001D03E3">
                      <w:pPr>
                        <w:jc w:val="center"/>
                        <w:rPr>
                          <w:lang w:val="fr-FR"/>
                        </w:rPr>
                      </w:pPr>
                      <w:r>
                        <w:rPr>
                          <w:lang w:val="fr-FR"/>
                        </w:rPr>
                        <w:t>BEF (</w:t>
                      </w:r>
                      <w:proofErr w:type="spellStart"/>
                      <w:r>
                        <w:rPr>
                          <w:lang w:val="fr-FR"/>
                        </w:rPr>
                        <w:t>cooperation</w:t>
                      </w:r>
                      <w:proofErr w:type="spellEnd"/>
                      <w:r>
                        <w:rPr>
                          <w:lang w:val="fr-FR"/>
                        </w:rPr>
                        <w:t xml:space="preserve"> </w:t>
                      </w:r>
                      <w:proofErr w:type="spellStart"/>
                      <w:r>
                        <w:rPr>
                          <w:lang w:val="fr-FR"/>
                        </w:rPr>
                        <w:t>between</w:t>
                      </w:r>
                      <w:proofErr w:type="spellEnd"/>
                      <w:r>
                        <w:rPr>
                          <w:lang w:val="fr-FR"/>
                        </w:rPr>
                        <w:t xml:space="preserve"> </w:t>
                      </w:r>
                      <w:proofErr w:type="spellStart"/>
                      <w:r>
                        <w:rPr>
                          <w:lang w:val="fr-FR"/>
                        </w:rPr>
                        <w:t>farmers</w:t>
                      </w:r>
                      <w:proofErr w:type="spellEnd"/>
                    </w:p>
                  </w:txbxContent>
                </v:textbox>
              </v:shape>
            </w:pict>
          </mc:Fallback>
        </mc:AlternateContent>
      </w:r>
    </w:p>
    <w:p w14:paraId="2FC7C63D" w14:textId="16018D04" w:rsidR="00815B7D" w:rsidRPr="004C7095" w:rsidRDefault="00815B7D" w:rsidP="00466E61">
      <w:pPr>
        <w:spacing w:after="120"/>
        <w:jc w:val="both"/>
        <w:rPr>
          <w:sz w:val="22"/>
          <w:szCs w:val="22"/>
          <w:lang w:val="en-GB"/>
        </w:rPr>
      </w:pPr>
    </w:p>
    <w:p w14:paraId="47722AA9" w14:textId="77777777" w:rsidR="001D03E3" w:rsidRPr="004C7095" w:rsidRDefault="001D03E3" w:rsidP="00466E61">
      <w:pPr>
        <w:spacing w:after="120"/>
        <w:jc w:val="both"/>
        <w:rPr>
          <w:sz w:val="22"/>
          <w:szCs w:val="22"/>
          <w:lang w:val="en-GB"/>
        </w:rPr>
      </w:pPr>
    </w:p>
    <w:p w14:paraId="01DB6D24" w14:textId="77777777" w:rsidR="001D03E3" w:rsidRPr="004C7095" w:rsidRDefault="001D03E3" w:rsidP="00466E61">
      <w:pPr>
        <w:spacing w:after="120"/>
        <w:jc w:val="both"/>
        <w:rPr>
          <w:sz w:val="22"/>
          <w:szCs w:val="22"/>
          <w:lang w:val="en-GB"/>
        </w:rPr>
      </w:pPr>
    </w:p>
    <w:p w14:paraId="5AB11667" w14:textId="77777777" w:rsidR="001D03E3" w:rsidRPr="004C7095" w:rsidRDefault="00E724FF" w:rsidP="00466E61">
      <w:pPr>
        <w:spacing w:after="120"/>
        <w:jc w:val="both"/>
        <w:rPr>
          <w:sz w:val="22"/>
          <w:szCs w:val="22"/>
          <w:lang w:val="en-GB"/>
        </w:rPr>
      </w:pPr>
      <w:r w:rsidRPr="004C7095">
        <w:rPr>
          <w:sz w:val="22"/>
          <w:szCs w:val="22"/>
          <w:lang w:val="en-GB"/>
        </w:rPr>
        <w:t xml:space="preserve">The </w:t>
      </w:r>
      <w:r w:rsidR="001D03E3" w:rsidRPr="004C7095">
        <w:rPr>
          <w:sz w:val="22"/>
          <w:szCs w:val="22"/>
          <w:lang w:val="en-GB"/>
        </w:rPr>
        <w:t xml:space="preserve">Consortium is led by Jörg Kemmich who is leading the BEF organisation and also includes Dr. Michael Ernst, head of the SfG-BW research station.  </w:t>
      </w:r>
    </w:p>
    <w:p w14:paraId="1E0CEDF3" w14:textId="33B88554" w:rsidR="00815B7D" w:rsidRPr="004C7095" w:rsidRDefault="001D03E3" w:rsidP="00466E61">
      <w:pPr>
        <w:spacing w:after="120"/>
        <w:jc w:val="both"/>
        <w:rPr>
          <w:sz w:val="22"/>
          <w:szCs w:val="22"/>
          <w:lang w:val="en-GB"/>
        </w:rPr>
      </w:pPr>
      <w:r w:rsidRPr="004C7095">
        <w:rPr>
          <w:sz w:val="22"/>
          <w:szCs w:val="22"/>
          <w:lang w:val="en-GB"/>
        </w:rPr>
        <w:t>The Consortium will</w:t>
      </w:r>
      <w:r w:rsidR="00E724FF" w:rsidRPr="004C7095">
        <w:rPr>
          <w:sz w:val="22"/>
          <w:szCs w:val="22"/>
          <w:lang w:val="en-GB"/>
        </w:rPr>
        <w:t xml:space="preserve"> be responsible for the whole implementation of the project and for the assistance to the Support </w:t>
      </w:r>
      <w:r w:rsidR="00F114D4" w:rsidRPr="004C7095">
        <w:rPr>
          <w:sz w:val="22"/>
          <w:szCs w:val="22"/>
          <w:lang w:val="en-GB"/>
        </w:rPr>
        <w:t>T</w:t>
      </w:r>
      <w:r w:rsidR="00E724FF" w:rsidRPr="004C7095">
        <w:rPr>
          <w:sz w:val="22"/>
          <w:szCs w:val="22"/>
          <w:lang w:val="en-GB"/>
        </w:rPr>
        <w:t xml:space="preserve">eam in data collection and in review and feedbacks for the activities listed </w:t>
      </w:r>
      <w:r w:rsidR="004C7095">
        <w:rPr>
          <w:sz w:val="22"/>
          <w:szCs w:val="22"/>
          <w:lang w:val="en-GB"/>
        </w:rPr>
        <w:t>under chapters</w:t>
      </w:r>
      <w:r w:rsidR="00F114D4" w:rsidRPr="004C7095">
        <w:rPr>
          <w:sz w:val="22"/>
          <w:szCs w:val="22"/>
          <w:lang w:val="en-GB"/>
        </w:rPr>
        <w:t xml:space="preserve"> </w:t>
      </w:r>
      <w:r w:rsidR="004C7095">
        <w:rPr>
          <w:sz w:val="22"/>
          <w:szCs w:val="22"/>
          <w:lang w:val="en-GB"/>
        </w:rPr>
        <w:t>6</w:t>
      </w:r>
      <w:r w:rsidR="00CE6014" w:rsidRPr="004C7095">
        <w:rPr>
          <w:sz w:val="22"/>
          <w:szCs w:val="22"/>
          <w:lang w:val="en-GB"/>
        </w:rPr>
        <w:t xml:space="preserve"> </w:t>
      </w:r>
      <w:r w:rsidR="00E724FF" w:rsidRPr="004C7095">
        <w:rPr>
          <w:sz w:val="22"/>
          <w:szCs w:val="22"/>
          <w:lang w:val="en-GB"/>
        </w:rPr>
        <w:t xml:space="preserve">and </w:t>
      </w:r>
      <w:r w:rsidR="004C7095">
        <w:rPr>
          <w:sz w:val="22"/>
          <w:szCs w:val="22"/>
          <w:lang w:val="en-GB"/>
        </w:rPr>
        <w:t>7 (</w:t>
      </w:r>
      <w:r w:rsidR="00E724FF" w:rsidRPr="004C7095">
        <w:rPr>
          <w:sz w:val="22"/>
          <w:szCs w:val="22"/>
          <w:lang w:val="en-GB"/>
        </w:rPr>
        <w:t xml:space="preserve">GANTT </w:t>
      </w:r>
      <w:r w:rsidR="004C7095">
        <w:rPr>
          <w:sz w:val="22"/>
          <w:szCs w:val="22"/>
          <w:lang w:val="en-GB"/>
        </w:rPr>
        <w:t>chart)</w:t>
      </w:r>
      <w:r w:rsidR="00E724FF" w:rsidRPr="004C7095">
        <w:rPr>
          <w:sz w:val="22"/>
          <w:szCs w:val="22"/>
          <w:lang w:val="en-GB"/>
        </w:rPr>
        <w:t>.</w:t>
      </w:r>
    </w:p>
    <w:p w14:paraId="5E8DFCF2" w14:textId="48DFA914" w:rsidR="009304C5" w:rsidRPr="004C7095" w:rsidRDefault="00E724FF" w:rsidP="00466E61">
      <w:pPr>
        <w:spacing w:after="120"/>
        <w:jc w:val="both"/>
        <w:rPr>
          <w:sz w:val="22"/>
          <w:szCs w:val="22"/>
          <w:lang w:val="en-GB"/>
        </w:rPr>
      </w:pPr>
      <w:r w:rsidRPr="004C7095">
        <w:rPr>
          <w:sz w:val="22"/>
          <w:szCs w:val="22"/>
          <w:lang w:val="en-GB"/>
        </w:rPr>
        <w:t xml:space="preserve">The Support Team – </w:t>
      </w:r>
      <w:r w:rsidR="004F1BF0" w:rsidRPr="004C7095">
        <w:rPr>
          <w:sz w:val="22"/>
          <w:szCs w:val="22"/>
          <w:lang w:val="en-GB"/>
        </w:rPr>
        <w:t>coordinated</w:t>
      </w:r>
      <w:r w:rsidRPr="004C7095">
        <w:rPr>
          <w:sz w:val="22"/>
          <w:szCs w:val="22"/>
          <w:lang w:val="en-GB"/>
        </w:rPr>
        <w:t xml:space="preserve"> by </w:t>
      </w:r>
      <w:r w:rsidR="001D03E3" w:rsidRPr="004C7095">
        <w:rPr>
          <w:sz w:val="22"/>
          <w:szCs w:val="22"/>
          <w:lang w:val="en-GB"/>
        </w:rPr>
        <w:t xml:space="preserve">Daniel Traon </w:t>
      </w:r>
      <w:r w:rsidRPr="004C7095">
        <w:rPr>
          <w:sz w:val="22"/>
          <w:szCs w:val="22"/>
          <w:lang w:val="en-GB"/>
        </w:rPr>
        <w:t>– will lead the consulting and research activities and will support the Core Team in the management and in the coordination of the project.</w:t>
      </w:r>
      <w:r w:rsidR="00984D83" w:rsidRPr="004C7095">
        <w:rPr>
          <w:sz w:val="22"/>
          <w:szCs w:val="22"/>
          <w:lang w:val="en-GB"/>
        </w:rPr>
        <w:t xml:space="preserve"> </w:t>
      </w:r>
      <w:r w:rsidRPr="004C7095">
        <w:rPr>
          <w:sz w:val="22"/>
          <w:szCs w:val="22"/>
          <w:lang w:val="en-GB"/>
        </w:rPr>
        <w:t xml:space="preserve">For a more detailed definition of roles and responsibilities please refer to GANTT </w:t>
      </w:r>
      <w:r w:rsidR="004C7095">
        <w:rPr>
          <w:sz w:val="22"/>
          <w:szCs w:val="22"/>
          <w:lang w:val="en-GB"/>
        </w:rPr>
        <w:t>(see Chapter 7)</w:t>
      </w:r>
      <w:r w:rsidRPr="004C7095">
        <w:rPr>
          <w:sz w:val="22"/>
          <w:szCs w:val="22"/>
          <w:lang w:val="en-GB"/>
        </w:rPr>
        <w:t>.</w:t>
      </w:r>
    </w:p>
    <w:p w14:paraId="230239A5" w14:textId="26990ADC" w:rsidR="007E4EC2" w:rsidRPr="004C7095" w:rsidRDefault="007E4EC2" w:rsidP="007E4EC2">
      <w:pPr>
        <w:pStyle w:val="Titre1"/>
        <w:rPr>
          <w:lang w:val="en-GB"/>
        </w:rPr>
      </w:pPr>
      <w:bookmarkStart w:id="24" w:name="_Toc463542889"/>
      <w:bookmarkStart w:id="25" w:name="_Toc490658043"/>
      <w:bookmarkEnd w:id="24"/>
      <w:r w:rsidRPr="004C7095">
        <w:rPr>
          <w:lang w:val="en-GB"/>
        </w:rPr>
        <w:t>Support to the project</w:t>
      </w:r>
      <w:r w:rsidR="008401F9" w:rsidRPr="004C7095">
        <w:rPr>
          <w:lang w:val="en-GB"/>
        </w:rPr>
        <w:t xml:space="preserve"> – </w:t>
      </w:r>
      <w:r w:rsidR="002029E6" w:rsidRPr="004C7095">
        <w:rPr>
          <w:lang w:val="en-GB"/>
        </w:rPr>
        <w:t>R</w:t>
      </w:r>
      <w:r w:rsidR="008401F9" w:rsidRPr="004C7095">
        <w:rPr>
          <w:lang w:val="en-GB"/>
        </w:rPr>
        <w:t>ole of the Support Team</w:t>
      </w:r>
      <w:bookmarkEnd w:id="25"/>
    </w:p>
    <w:p w14:paraId="276A41F7" w14:textId="5EDC9745" w:rsidR="007E4EC2" w:rsidRPr="004C7095" w:rsidRDefault="007E4EC2" w:rsidP="007E4EC2">
      <w:pPr>
        <w:spacing w:after="120"/>
        <w:jc w:val="both"/>
        <w:rPr>
          <w:sz w:val="22"/>
          <w:szCs w:val="22"/>
          <w:lang w:val="en-GB"/>
        </w:rPr>
      </w:pPr>
      <w:r w:rsidRPr="004C7095">
        <w:rPr>
          <w:sz w:val="22"/>
          <w:szCs w:val="22"/>
          <w:lang w:val="en-GB"/>
        </w:rPr>
        <w:t xml:space="preserve">Support to the project for the above activities will be primarily provided in the form of consulting services both on horizontal aspects as well as on specific sub-activities. With respect to the horizontal aspects, the </w:t>
      </w:r>
      <w:r w:rsidR="000A10C5" w:rsidRPr="004C7095">
        <w:rPr>
          <w:sz w:val="22"/>
          <w:szCs w:val="22"/>
          <w:lang w:val="en-GB"/>
        </w:rPr>
        <w:t>role</w:t>
      </w:r>
      <w:r w:rsidRPr="004C7095">
        <w:rPr>
          <w:sz w:val="22"/>
          <w:szCs w:val="22"/>
          <w:lang w:val="en-GB"/>
        </w:rPr>
        <w:t xml:space="preserve"> will mainly consist in </w:t>
      </w:r>
      <w:r w:rsidRPr="004C7095">
        <w:rPr>
          <w:sz w:val="22"/>
          <w:szCs w:val="22"/>
          <w:u w:val="single"/>
          <w:lang w:val="en-GB"/>
        </w:rPr>
        <w:t>project coordination</w:t>
      </w:r>
      <w:r w:rsidRPr="004C7095">
        <w:rPr>
          <w:sz w:val="22"/>
          <w:szCs w:val="22"/>
          <w:lang w:val="en-GB"/>
        </w:rPr>
        <w:t xml:space="preserve"> activities and </w:t>
      </w:r>
      <w:r w:rsidRPr="004C7095">
        <w:rPr>
          <w:sz w:val="22"/>
          <w:szCs w:val="22"/>
          <w:u w:val="single"/>
          <w:lang w:val="en-GB"/>
        </w:rPr>
        <w:t>support in the organisation of agenda, selection and finalisation of priority activities and monitoring of the planned timing/reaching of milestones</w:t>
      </w:r>
      <w:r w:rsidRPr="004C7095">
        <w:rPr>
          <w:sz w:val="22"/>
          <w:szCs w:val="22"/>
          <w:lang w:val="en-GB"/>
        </w:rPr>
        <w:t>.</w:t>
      </w:r>
    </w:p>
    <w:p w14:paraId="7335A366" w14:textId="53BE9303" w:rsidR="007E4EC2" w:rsidRPr="004C7095" w:rsidRDefault="007E4EC2" w:rsidP="00910C92">
      <w:pPr>
        <w:spacing w:after="120"/>
        <w:jc w:val="both"/>
        <w:rPr>
          <w:sz w:val="22"/>
          <w:szCs w:val="22"/>
          <w:lang w:val="en-GB"/>
        </w:rPr>
      </w:pPr>
      <w:r w:rsidRPr="004C7095">
        <w:rPr>
          <w:sz w:val="22"/>
          <w:szCs w:val="22"/>
          <w:lang w:val="en-GB"/>
        </w:rPr>
        <w:t xml:space="preserve">As for specific activities, which will be mainly supported by the </w:t>
      </w:r>
      <w:r w:rsidR="00194705" w:rsidRPr="004C7095">
        <w:rPr>
          <w:sz w:val="22"/>
          <w:szCs w:val="22"/>
          <w:lang w:val="en-GB"/>
        </w:rPr>
        <w:t>Support Team</w:t>
      </w:r>
      <w:r w:rsidRPr="004C7095">
        <w:rPr>
          <w:sz w:val="22"/>
          <w:szCs w:val="22"/>
          <w:lang w:val="en-GB"/>
        </w:rPr>
        <w:t xml:space="preserve">, these might be modified/extended on the basis of the outcomes of the first steps during the development of the project. </w:t>
      </w:r>
    </w:p>
    <w:p w14:paraId="511AC8C2" w14:textId="0CEFD696" w:rsidR="00194705" w:rsidRPr="004C7095" w:rsidRDefault="00194705" w:rsidP="00910C92">
      <w:pPr>
        <w:spacing w:after="120"/>
        <w:jc w:val="both"/>
        <w:rPr>
          <w:sz w:val="22"/>
          <w:szCs w:val="22"/>
          <w:lang w:val="en-GB"/>
        </w:rPr>
      </w:pPr>
      <w:r w:rsidRPr="004C7095">
        <w:rPr>
          <w:sz w:val="22"/>
          <w:szCs w:val="22"/>
          <w:lang w:val="en-GB"/>
        </w:rPr>
        <w:t>A dedicated support will take the form of regulatory support for registration of the landraces on the German catalogues.</w:t>
      </w:r>
    </w:p>
    <w:p w14:paraId="7821A6C7" w14:textId="52846709" w:rsidR="008401F9" w:rsidRPr="004C7095" w:rsidRDefault="008401F9" w:rsidP="000F44CC">
      <w:pPr>
        <w:spacing w:after="120"/>
        <w:jc w:val="both"/>
        <w:rPr>
          <w:sz w:val="22"/>
          <w:szCs w:val="22"/>
          <w:lang w:val="en-GB"/>
        </w:rPr>
      </w:pPr>
      <w:r w:rsidRPr="004C7095">
        <w:rPr>
          <w:sz w:val="22"/>
          <w:szCs w:val="22"/>
          <w:lang w:val="en-GB"/>
        </w:rPr>
        <w:t xml:space="preserve">Table </w:t>
      </w:r>
      <w:r w:rsidR="004C7095">
        <w:rPr>
          <w:sz w:val="22"/>
          <w:szCs w:val="22"/>
          <w:lang w:val="en-GB"/>
        </w:rPr>
        <w:t>6</w:t>
      </w:r>
      <w:r w:rsidR="00174E01" w:rsidRPr="004C7095">
        <w:rPr>
          <w:sz w:val="22"/>
          <w:szCs w:val="22"/>
          <w:lang w:val="en-GB"/>
        </w:rPr>
        <w:t xml:space="preserve">.1 </w:t>
      </w:r>
      <w:r w:rsidRPr="004C7095">
        <w:rPr>
          <w:sz w:val="22"/>
          <w:szCs w:val="22"/>
          <w:lang w:val="en-GB"/>
        </w:rPr>
        <w:t xml:space="preserve">summarises the expected level of involvement of the </w:t>
      </w:r>
      <w:r w:rsidR="00194705" w:rsidRPr="004C7095">
        <w:rPr>
          <w:sz w:val="22"/>
          <w:szCs w:val="22"/>
          <w:lang w:val="en-GB"/>
        </w:rPr>
        <w:t>Support Team</w:t>
      </w:r>
      <w:r w:rsidRPr="004C7095">
        <w:rPr>
          <w:sz w:val="22"/>
          <w:szCs w:val="22"/>
          <w:lang w:val="en-GB"/>
        </w:rPr>
        <w:t xml:space="preserve"> in the different envisaged activities.</w:t>
      </w:r>
    </w:p>
    <w:p w14:paraId="3B662515" w14:textId="4AE46749" w:rsidR="00A649EA" w:rsidRPr="004C7095" w:rsidRDefault="000A3C7B" w:rsidP="000A3C7B">
      <w:pPr>
        <w:pStyle w:val="Lgende"/>
        <w:rPr>
          <w:sz w:val="22"/>
          <w:szCs w:val="22"/>
          <w:lang w:val="en-GB"/>
        </w:rPr>
      </w:pPr>
      <w:r w:rsidRPr="004C7095">
        <w:rPr>
          <w:lang w:val="en-GB"/>
        </w:rPr>
        <w:t>Table</w:t>
      </w:r>
      <w:r w:rsidR="004C7095">
        <w:rPr>
          <w:lang w:val="en-GB"/>
        </w:rPr>
        <w:t xml:space="preserve"> 6</w:t>
      </w:r>
      <w:r w:rsidRPr="004C7095">
        <w:rPr>
          <w:lang w:val="en-GB"/>
        </w:rPr>
        <w:t>.</w:t>
      </w:r>
      <w:r w:rsidRPr="004C7095">
        <w:rPr>
          <w:lang w:val="en-GB"/>
        </w:rPr>
        <w:fldChar w:fldCharType="begin"/>
      </w:r>
      <w:r w:rsidRPr="004C7095">
        <w:rPr>
          <w:lang w:val="en-GB"/>
        </w:rPr>
        <w:instrText xml:space="preserve"> SEQ Table \* ARABIC \s 1 </w:instrText>
      </w:r>
      <w:r w:rsidRPr="004C7095">
        <w:rPr>
          <w:lang w:val="en-GB"/>
        </w:rPr>
        <w:fldChar w:fldCharType="separate"/>
      </w:r>
      <w:r w:rsidRPr="004C7095">
        <w:rPr>
          <w:lang w:val="en-GB"/>
        </w:rPr>
        <w:t>1</w:t>
      </w:r>
      <w:r w:rsidRPr="004C7095">
        <w:rPr>
          <w:lang w:val="en-GB"/>
        </w:rPr>
        <w:fldChar w:fldCharType="end"/>
      </w:r>
      <w:r w:rsidRPr="004C7095">
        <w:rPr>
          <w:lang w:val="en-GB"/>
        </w:rPr>
        <w:t xml:space="preserve"> – Level of involvement of the Support Team</w:t>
      </w:r>
    </w:p>
    <w:tbl>
      <w:tblPr>
        <w:tblStyle w:val="Grilledutableau"/>
        <w:tblW w:w="0" w:type="auto"/>
        <w:tblLook w:val="04A0" w:firstRow="1" w:lastRow="0" w:firstColumn="1" w:lastColumn="0" w:noHBand="0" w:noVBand="1"/>
      </w:tblPr>
      <w:tblGrid>
        <w:gridCol w:w="2660"/>
        <w:gridCol w:w="2126"/>
        <w:gridCol w:w="4842"/>
      </w:tblGrid>
      <w:tr w:rsidR="00A649EA" w:rsidRPr="004C7095" w14:paraId="7A975853" w14:textId="77777777" w:rsidTr="000A10C5">
        <w:trPr>
          <w:cantSplit/>
        </w:trPr>
        <w:tc>
          <w:tcPr>
            <w:tcW w:w="2660" w:type="dxa"/>
            <w:shd w:val="clear" w:color="auto" w:fill="DDD9C3" w:themeFill="background2" w:themeFillShade="E6"/>
          </w:tcPr>
          <w:p w14:paraId="1436BB5B" w14:textId="4B9BE8A7" w:rsidR="00A649EA" w:rsidRPr="004C7095" w:rsidRDefault="00A649EA" w:rsidP="000D118F">
            <w:pPr>
              <w:spacing w:after="120"/>
              <w:rPr>
                <w:b/>
                <w:sz w:val="20"/>
                <w:szCs w:val="22"/>
                <w:lang w:val="en-GB"/>
              </w:rPr>
            </w:pPr>
            <w:r w:rsidRPr="004C7095">
              <w:rPr>
                <w:b/>
                <w:sz w:val="20"/>
                <w:szCs w:val="22"/>
                <w:lang w:val="en-GB"/>
              </w:rPr>
              <w:t>Activity</w:t>
            </w:r>
          </w:p>
        </w:tc>
        <w:tc>
          <w:tcPr>
            <w:tcW w:w="2126" w:type="dxa"/>
            <w:shd w:val="clear" w:color="auto" w:fill="DDD9C3" w:themeFill="background2" w:themeFillShade="E6"/>
          </w:tcPr>
          <w:p w14:paraId="12BE5CEA" w14:textId="504EE33B" w:rsidR="00A649EA" w:rsidRPr="004C7095" w:rsidRDefault="00A649EA" w:rsidP="00194705">
            <w:pPr>
              <w:spacing w:after="120"/>
              <w:jc w:val="center"/>
              <w:rPr>
                <w:b/>
                <w:sz w:val="20"/>
                <w:szCs w:val="22"/>
                <w:lang w:val="en-GB"/>
              </w:rPr>
            </w:pPr>
            <w:r w:rsidRPr="004C7095">
              <w:rPr>
                <w:b/>
                <w:sz w:val="20"/>
                <w:szCs w:val="22"/>
                <w:lang w:val="en-GB"/>
              </w:rPr>
              <w:t xml:space="preserve">Level of involvement from </w:t>
            </w:r>
            <w:r w:rsidR="00194705" w:rsidRPr="004C7095">
              <w:rPr>
                <w:b/>
                <w:sz w:val="20"/>
                <w:szCs w:val="22"/>
                <w:lang w:val="en-GB"/>
              </w:rPr>
              <w:t>support team</w:t>
            </w:r>
          </w:p>
        </w:tc>
        <w:tc>
          <w:tcPr>
            <w:tcW w:w="4842" w:type="dxa"/>
            <w:shd w:val="clear" w:color="auto" w:fill="DDD9C3" w:themeFill="background2" w:themeFillShade="E6"/>
          </w:tcPr>
          <w:p w14:paraId="2BFF4218" w14:textId="368AAED5" w:rsidR="00A649EA" w:rsidRPr="004C7095" w:rsidRDefault="00A649EA" w:rsidP="000F44CC">
            <w:pPr>
              <w:spacing w:after="120"/>
              <w:jc w:val="both"/>
              <w:rPr>
                <w:b/>
                <w:sz w:val="20"/>
                <w:szCs w:val="22"/>
                <w:lang w:val="en-GB"/>
              </w:rPr>
            </w:pPr>
            <w:r w:rsidRPr="004C7095">
              <w:rPr>
                <w:b/>
                <w:sz w:val="20"/>
                <w:szCs w:val="22"/>
                <w:lang w:val="en-GB"/>
              </w:rPr>
              <w:t>Description</w:t>
            </w:r>
          </w:p>
        </w:tc>
      </w:tr>
      <w:tr w:rsidR="00676DD3" w:rsidRPr="004C7095" w14:paraId="7033A57A" w14:textId="77777777" w:rsidTr="000A10C5">
        <w:trPr>
          <w:cantSplit/>
        </w:trPr>
        <w:tc>
          <w:tcPr>
            <w:tcW w:w="2660" w:type="dxa"/>
          </w:tcPr>
          <w:p w14:paraId="0E8EFCEF" w14:textId="08602F7C" w:rsidR="00676DD3" w:rsidRPr="004C7095" w:rsidRDefault="00676DD3" w:rsidP="008401F9">
            <w:pPr>
              <w:spacing w:after="120"/>
              <w:rPr>
                <w:sz w:val="20"/>
                <w:szCs w:val="22"/>
                <w:lang w:val="en-GB"/>
              </w:rPr>
            </w:pPr>
            <w:r w:rsidRPr="004C7095">
              <w:rPr>
                <w:sz w:val="20"/>
                <w:szCs w:val="22"/>
                <w:lang w:val="en-GB"/>
              </w:rPr>
              <w:t>New products development</w:t>
            </w:r>
          </w:p>
        </w:tc>
        <w:tc>
          <w:tcPr>
            <w:tcW w:w="2126" w:type="dxa"/>
          </w:tcPr>
          <w:p w14:paraId="1E8A1FF6" w14:textId="12C579F1" w:rsidR="00676DD3" w:rsidRPr="004C7095" w:rsidRDefault="00676DD3" w:rsidP="008401F9">
            <w:pPr>
              <w:spacing w:after="120"/>
              <w:jc w:val="center"/>
              <w:rPr>
                <w:sz w:val="20"/>
                <w:szCs w:val="22"/>
                <w:lang w:val="en-GB"/>
              </w:rPr>
            </w:pPr>
            <w:r w:rsidRPr="004C7095">
              <w:rPr>
                <w:sz w:val="20"/>
                <w:szCs w:val="22"/>
                <w:lang w:val="en-GB"/>
              </w:rPr>
              <w:t>Low</w:t>
            </w:r>
          </w:p>
        </w:tc>
        <w:tc>
          <w:tcPr>
            <w:tcW w:w="4842" w:type="dxa"/>
          </w:tcPr>
          <w:p w14:paraId="33F8F09E" w14:textId="4E509C43" w:rsidR="00676DD3" w:rsidRPr="004C7095" w:rsidRDefault="00676DD3" w:rsidP="00194705">
            <w:pPr>
              <w:spacing w:after="120"/>
              <w:jc w:val="both"/>
              <w:rPr>
                <w:rFonts w:eastAsia="Times New Roman"/>
                <w:sz w:val="20"/>
                <w:szCs w:val="22"/>
                <w:lang w:val="en-GB"/>
              </w:rPr>
            </w:pPr>
          </w:p>
        </w:tc>
      </w:tr>
      <w:tr w:rsidR="00A649EA" w:rsidRPr="004C7095" w14:paraId="6BA7F090" w14:textId="77777777" w:rsidTr="000A10C5">
        <w:trPr>
          <w:cantSplit/>
        </w:trPr>
        <w:tc>
          <w:tcPr>
            <w:tcW w:w="2660" w:type="dxa"/>
          </w:tcPr>
          <w:p w14:paraId="179130A4" w14:textId="3BA4E98B" w:rsidR="00A649EA" w:rsidRPr="004C7095" w:rsidRDefault="00194705" w:rsidP="000D118F">
            <w:pPr>
              <w:spacing w:after="120"/>
              <w:rPr>
                <w:rFonts w:eastAsia="Times New Roman"/>
                <w:sz w:val="20"/>
                <w:szCs w:val="22"/>
                <w:lang w:val="en-GB"/>
              </w:rPr>
            </w:pPr>
            <w:r w:rsidRPr="004C7095">
              <w:rPr>
                <w:sz w:val="20"/>
                <w:szCs w:val="22"/>
                <w:lang w:val="en-GB"/>
              </w:rPr>
              <w:t>Regulatory support</w:t>
            </w:r>
          </w:p>
        </w:tc>
        <w:tc>
          <w:tcPr>
            <w:tcW w:w="2126" w:type="dxa"/>
          </w:tcPr>
          <w:p w14:paraId="3803CFEE" w14:textId="2B5AB1A3" w:rsidR="00A649EA" w:rsidRPr="004C7095" w:rsidRDefault="00A649EA" w:rsidP="000D118F">
            <w:pPr>
              <w:spacing w:after="120"/>
              <w:jc w:val="center"/>
              <w:rPr>
                <w:rFonts w:eastAsia="Times New Roman"/>
                <w:sz w:val="20"/>
                <w:szCs w:val="22"/>
                <w:lang w:val="en-GB"/>
              </w:rPr>
            </w:pPr>
            <w:r w:rsidRPr="004C7095">
              <w:rPr>
                <w:sz w:val="20"/>
                <w:szCs w:val="22"/>
                <w:lang w:val="en-GB"/>
              </w:rPr>
              <w:t>High</w:t>
            </w:r>
          </w:p>
        </w:tc>
        <w:tc>
          <w:tcPr>
            <w:tcW w:w="4842" w:type="dxa"/>
          </w:tcPr>
          <w:p w14:paraId="054CBAD3" w14:textId="6033ED11" w:rsidR="00A649EA" w:rsidRPr="004C7095" w:rsidRDefault="00194705" w:rsidP="00194705">
            <w:pPr>
              <w:spacing w:after="120"/>
              <w:jc w:val="both"/>
              <w:rPr>
                <w:rFonts w:eastAsia="Times New Roman"/>
                <w:sz w:val="20"/>
                <w:szCs w:val="22"/>
                <w:lang w:val="en-GB"/>
              </w:rPr>
            </w:pPr>
            <w:r w:rsidRPr="004C7095">
              <w:rPr>
                <w:sz w:val="20"/>
                <w:szCs w:val="22"/>
                <w:lang w:val="en-GB"/>
              </w:rPr>
              <w:t>Support to get market authorisation of the landraces via registration in one of the German catalogues (conservation varieties or varieties without any intrinsic value)</w:t>
            </w:r>
          </w:p>
        </w:tc>
      </w:tr>
      <w:tr w:rsidR="00676DD3" w:rsidRPr="004C7095" w14:paraId="05AA9B27" w14:textId="77777777" w:rsidTr="000A10C5">
        <w:trPr>
          <w:cantSplit/>
        </w:trPr>
        <w:tc>
          <w:tcPr>
            <w:tcW w:w="2660" w:type="dxa"/>
          </w:tcPr>
          <w:p w14:paraId="57B068F7" w14:textId="7D0EE162" w:rsidR="00676DD3" w:rsidRPr="004C7095" w:rsidDel="00676DD3" w:rsidRDefault="00676DD3" w:rsidP="008401F9">
            <w:pPr>
              <w:spacing w:after="120"/>
              <w:rPr>
                <w:sz w:val="20"/>
                <w:szCs w:val="22"/>
                <w:lang w:val="en-GB"/>
              </w:rPr>
            </w:pPr>
            <w:r w:rsidRPr="004C7095">
              <w:rPr>
                <w:sz w:val="20"/>
                <w:szCs w:val="22"/>
                <w:lang w:val="en-GB"/>
              </w:rPr>
              <w:t>Market analysis</w:t>
            </w:r>
          </w:p>
        </w:tc>
        <w:tc>
          <w:tcPr>
            <w:tcW w:w="2126" w:type="dxa"/>
          </w:tcPr>
          <w:p w14:paraId="25B7A93E" w14:textId="4EAEDE76" w:rsidR="00676DD3" w:rsidRPr="004C7095" w:rsidRDefault="00194705" w:rsidP="008401F9">
            <w:pPr>
              <w:spacing w:after="120"/>
              <w:jc w:val="center"/>
              <w:rPr>
                <w:sz w:val="20"/>
                <w:szCs w:val="22"/>
                <w:lang w:val="en-GB"/>
              </w:rPr>
            </w:pPr>
            <w:r w:rsidRPr="004C7095">
              <w:rPr>
                <w:sz w:val="20"/>
                <w:szCs w:val="22"/>
                <w:lang w:val="en-GB"/>
              </w:rPr>
              <w:t xml:space="preserve">Medium - </w:t>
            </w:r>
            <w:r w:rsidR="00676DD3" w:rsidRPr="004C7095">
              <w:rPr>
                <w:sz w:val="20"/>
                <w:szCs w:val="22"/>
                <w:lang w:val="en-GB"/>
              </w:rPr>
              <w:t>High</w:t>
            </w:r>
          </w:p>
        </w:tc>
        <w:tc>
          <w:tcPr>
            <w:tcW w:w="4842" w:type="dxa"/>
          </w:tcPr>
          <w:p w14:paraId="11E47D61" w14:textId="1EEB313E" w:rsidR="00676DD3" w:rsidRPr="004C7095" w:rsidRDefault="00404E60" w:rsidP="00194705">
            <w:pPr>
              <w:spacing w:after="120"/>
              <w:jc w:val="both"/>
              <w:rPr>
                <w:rFonts w:eastAsia="Times New Roman"/>
                <w:sz w:val="20"/>
                <w:szCs w:val="22"/>
                <w:lang w:val="en-GB"/>
              </w:rPr>
            </w:pPr>
            <w:r w:rsidRPr="004C7095">
              <w:rPr>
                <w:sz w:val="20"/>
                <w:szCs w:val="22"/>
                <w:lang w:val="en-GB"/>
              </w:rPr>
              <w:t xml:space="preserve">Thanks to its expertise in this field, the </w:t>
            </w:r>
            <w:r w:rsidR="00194705" w:rsidRPr="004C7095">
              <w:rPr>
                <w:sz w:val="20"/>
                <w:szCs w:val="22"/>
                <w:lang w:val="en-GB"/>
              </w:rPr>
              <w:t>support team</w:t>
            </w:r>
            <w:r w:rsidRPr="004C7095">
              <w:rPr>
                <w:sz w:val="20"/>
                <w:szCs w:val="22"/>
                <w:lang w:val="en-GB"/>
              </w:rPr>
              <w:t xml:space="preserve"> will </w:t>
            </w:r>
            <w:r w:rsidR="00194705" w:rsidRPr="004C7095">
              <w:rPr>
                <w:sz w:val="20"/>
                <w:szCs w:val="22"/>
                <w:lang w:val="en-GB"/>
              </w:rPr>
              <w:t xml:space="preserve">support on </w:t>
            </w:r>
            <w:r w:rsidRPr="004C7095">
              <w:rPr>
                <w:sz w:val="20"/>
                <w:szCs w:val="22"/>
                <w:lang w:val="en-GB"/>
              </w:rPr>
              <w:t xml:space="preserve">market analysis </w:t>
            </w:r>
            <w:r w:rsidR="00194705" w:rsidRPr="004C7095">
              <w:rPr>
                <w:sz w:val="20"/>
                <w:szCs w:val="22"/>
                <w:lang w:val="en-GB"/>
              </w:rPr>
              <w:t>that will be done by marketing students</w:t>
            </w:r>
          </w:p>
        </w:tc>
      </w:tr>
      <w:tr w:rsidR="00676DD3" w:rsidRPr="004C7095" w14:paraId="2F2FAF35" w14:textId="77777777" w:rsidTr="000A10C5">
        <w:trPr>
          <w:cantSplit/>
        </w:trPr>
        <w:tc>
          <w:tcPr>
            <w:tcW w:w="2660" w:type="dxa"/>
          </w:tcPr>
          <w:p w14:paraId="01C7116B" w14:textId="536141B2" w:rsidR="00676DD3" w:rsidRPr="004C7095" w:rsidRDefault="00676DD3" w:rsidP="008401F9">
            <w:pPr>
              <w:spacing w:after="120"/>
              <w:rPr>
                <w:sz w:val="20"/>
                <w:szCs w:val="22"/>
                <w:lang w:val="en-GB"/>
              </w:rPr>
            </w:pPr>
            <w:r w:rsidRPr="004C7095">
              <w:rPr>
                <w:sz w:val="20"/>
                <w:szCs w:val="22"/>
                <w:lang w:val="en-GB"/>
              </w:rPr>
              <w:t>Marketing plan</w:t>
            </w:r>
          </w:p>
        </w:tc>
        <w:tc>
          <w:tcPr>
            <w:tcW w:w="2126" w:type="dxa"/>
          </w:tcPr>
          <w:p w14:paraId="4CF3E021" w14:textId="30DCD88C" w:rsidR="00676DD3" w:rsidRPr="004C7095" w:rsidRDefault="00404E60" w:rsidP="008401F9">
            <w:pPr>
              <w:spacing w:after="120"/>
              <w:jc w:val="center"/>
              <w:rPr>
                <w:sz w:val="20"/>
                <w:szCs w:val="22"/>
                <w:lang w:val="en-GB"/>
              </w:rPr>
            </w:pPr>
            <w:r w:rsidRPr="004C7095">
              <w:rPr>
                <w:sz w:val="20"/>
                <w:szCs w:val="22"/>
                <w:lang w:val="en-GB"/>
              </w:rPr>
              <w:t xml:space="preserve">Medium - </w:t>
            </w:r>
            <w:r w:rsidR="00676DD3" w:rsidRPr="004C7095">
              <w:rPr>
                <w:sz w:val="20"/>
                <w:szCs w:val="22"/>
                <w:lang w:val="en-GB"/>
              </w:rPr>
              <w:t>High</w:t>
            </w:r>
          </w:p>
        </w:tc>
        <w:tc>
          <w:tcPr>
            <w:tcW w:w="4842" w:type="dxa"/>
          </w:tcPr>
          <w:p w14:paraId="42EA3CEA" w14:textId="58062464" w:rsidR="00676DD3" w:rsidRPr="004C7095" w:rsidRDefault="00404E60" w:rsidP="00194705">
            <w:pPr>
              <w:spacing w:after="120"/>
              <w:jc w:val="both"/>
              <w:rPr>
                <w:rFonts w:eastAsia="Times New Roman"/>
                <w:sz w:val="20"/>
                <w:szCs w:val="22"/>
                <w:lang w:val="en-GB"/>
              </w:rPr>
            </w:pPr>
            <w:r w:rsidRPr="004C7095">
              <w:rPr>
                <w:sz w:val="20"/>
                <w:szCs w:val="22"/>
                <w:lang w:val="en-GB"/>
              </w:rPr>
              <w:t xml:space="preserve">The </w:t>
            </w:r>
            <w:r w:rsidR="00194705" w:rsidRPr="004C7095">
              <w:rPr>
                <w:sz w:val="20"/>
                <w:szCs w:val="22"/>
                <w:lang w:val="en-GB"/>
              </w:rPr>
              <w:t>support team</w:t>
            </w:r>
            <w:r w:rsidRPr="004C7095">
              <w:rPr>
                <w:sz w:val="20"/>
                <w:szCs w:val="22"/>
                <w:lang w:val="en-GB"/>
              </w:rPr>
              <w:t xml:space="preserve"> will provide </w:t>
            </w:r>
            <w:r w:rsidR="00194705" w:rsidRPr="004C7095">
              <w:rPr>
                <w:sz w:val="20"/>
                <w:szCs w:val="22"/>
                <w:lang w:val="en-GB"/>
              </w:rPr>
              <w:t xml:space="preserve">recommendations to the marketing students through meetings and discussion on </w:t>
            </w:r>
            <w:r w:rsidRPr="004C7095">
              <w:rPr>
                <w:sz w:val="20"/>
                <w:szCs w:val="22"/>
                <w:lang w:val="en-GB"/>
              </w:rPr>
              <w:t>the marketing strategy</w:t>
            </w:r>
            <w:r w:rsidR="00194705" w:rsidRPr="004C7095">
              <w:rPr>
                <w:sz w:val="20"/>
                <w:szCs w:val="22"/>
                <w:lang w:val="en-GB"/>
              </w:rPr>
              <w:t>.</w:t>
            </w:r>
          </w:p>
        </w:tc>
      </w:tr>
    </w:tbl>
    <w:p w14:paraId="43AA3E9C" w14:textId="77777777" w:rsidR="004C7095" w:rsidRDefault="004C7095" w:rsidP="004C7095">
      <w:pPr>
        <w:pStyle w:val="Titre1"/>
        <w:numPr>
          <w:ilvl w:val="0"/>
          <w:numId w:val="0"/>
        </w:numPr>
        <w:rPr>
          <w:lang w:val="en-GB"/>
        </w:rPr>
      </w:pPr>
      <w:bookmarkStart w:id="26" w:name="_Toc463542891"/>
      <w:bookmarkEnd w:id="26"/>
    </w:p>
    <w:p w14:paraId="31576B8F" w14:textId="77777777" w:rsidR="00DC0217" w:rsidRPr="004C7095" w:rsidRDefault="00DC0217" w:rsidP="00DC0217">
      <w:pPr>
        <w:pStyle w:val="Titre1"/>
        <w:rPr>
          <w:lang w:val="en-GB"/>
        </w:rPr>
      </w:pPr>
      <w:bookmarkStart w:id="27" w:name="_Toc490658044"/>
      <w:r w:rsidRPr="004C7095">
        <w:rPr>
          <w:lang w:val="en-GB"/>
        </w:rPr>
        <w:t>GANTT</w:t>
      </w:r>
      <w:bookmarkEnd w:id="27"/>
      <w:r w:rsidRPr="004C7095">
        <w:rPr>
          <w:lang w:val="en-GB"/>
        </w:rPr>
        <w:t xml:space="preserve"> </w:t>
      </w:r>
    </w:p>
    <w:p w14:paraId="4C12A645" w14:textId="77777777" w:rsidR="00FC5285" w:rsidRPr="004C7095" w:rsidRDefault="00FC5285" w:rsidP="007E4EC2">
      <w:pPr>
        <w:rPr>
          <w:lang w:val="en-GB"/>
        </w:rPr>
      </w:pPr>
    </w:p>
    <w:p w14:paraId="01C61110" w14:textId="77777777" w:rsidR="00BB603E" w:rsidRPr="004C7095" w:rsidRDefault="00BB603E" w:rsidP="00466E61">
      <w:pPr>
        <w:spacing w:after="120"/>
        <w:jc w:val="both"/>
        <w:rPr>
          <w:sz w:val="22"/>
          <w:szCs w:val="22"/>
          <w:lang w:val="en-GB"/>
        </w:rPr>
      </w:pPr>
    </w:p>
    <w:p w14:paraId="26894A90" w14:textId="77777777" w:rsidR="00DC0217" w:rsidRPr="004C7095" w:rsidRDefault="00DC0217" w:rsidP="00D40A6F">
      <w:pPr>
        <w:pStyle w:val="Titre1"/>
        <w:rPr>
          <w:lang w:val="en-GB"/>
        </w:rPr>
        <w:sectPr w:rsidR="00DC0217" w:rsidRPr="004C7095" w:rsidSect="00CF42A9">
          <w:pgSz w:w="11906" w:h="16838" w:code="9"/>
          <w:pgMar w:top="2552" w:right="1247" w:bottom="1701" w:left="1247" w:header="284" w:footer="403"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4"/>
      </w:tblGrid>
      <w:tr w:rsidR="00ED2CB6" w:rsidRPr="004C7095" w14:paraId="0957C7C1" w14:textId="77777777" w:rsidTr="000E30FE">
        <w:tc>
          <w:tcPr>
            <w:tcW w:w="13824" w:type="dxa"/>
          </w:tcPr>
          <w:p w14:paraId="333B69D4" w14:textId="69828510" w:rsidR="00ED2CB6" w:rsidRPr="004C7095" w:rsidRDefault="00ED2CB6" w:rsidP="000E30FE">
            <w:pPr>
              <w:jc w:val="center"/>
              <w:rPr>
                <w:rFonts w:eastAsia="Times New Roman"/>
                <w:lang w:val="en-GB"/>
              </w:rPr>
            </w:pPr>
          </w:p>
        </w:tc>
      </w:tr>
    </w:tbl>
    <w:p w14:paraId="4C4DC9F8" w14:textId="61932335" w:rsidR="00DC0217" w:rsidRPr="004C7095" w:rsidRDefault="00864FC5" w:rsidP="00864FC5">
      <w:pPr>
        <w:ind w:left="-993"/>
        <w:rPr>
          <w:lang w:val="en-GB"/>
        </w:rPr>
      </w:pPr>
      <w:r w:rsidRPr="004C7095">
        <w:rPr>
          <w:noProof/>
          <w:lang w:val="en-GB" w:eastAsia="en-GB"/>
        </w:rPr>
        <w:drawing>
          <wp:inline distT="0" distB="0" distL="0" distR="0" wp14:anchorId="6B4591A4" wp14:editId="32BC3462">
            <wp:extent cx="10113904" cy="3953591"/>
            <wp:effectExtent l="0" t="0" r="190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0463" cy="3956155"/>
                    </a:xfrm>
                    <a:prstGeom prst="rect">
                      <a:avLst/>
                    </a:prstGeom>
                    <a:noFill/>
                    <a:ln>
                      <a:noFill/>
                    </a:ln>
                  </pic:spPr>
                </pic:pic>
              </a:graphicData>
            </a:graphic>
          </wp:inline>
        </w:drawing>
      </w:r>
    </w:p>
    <w:sectPr w:rsidR="00DC0217" w:rsidRPr="004C7095" w:rsidSect="00DC0217">
      <w:pgSz w:w="16838" w:h="11906" w:orient="landscape" w:code="9"/>
      <w:pgMar w:top="1247" w:right="1529" w:bottom="1247"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B02E" w14:textId="77777777" w:rsidR="00E245F4" w:rsidRDefault="00E245F4">
      <w:r>
        <w:separator/>
      </w:r>
    </w:p>
  </w:endnote>
  <w:endnote w:type="continuationSeparator" w:id="0">
    <w:p w14:paraId="48816504" w14:textId="77777777" w:rsidR="00E245F4" w:rsidRDefault="00E2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62725"/>
      <w:docPartObj>
        <w:docPartGallery w:val="Page Numbers (Bottom of Page)"/>
        <w:docPartUnique/>
      </w:docPartObj>
    </w:sdtPr>
    <w:sdtEndPr/>
    <w:sdtContent>
      <w:p w14:paraId="01988651" w14:textId="77777777" w:rsidR="00174E01" w:rsidRDefault="00174E01">
        <w:pPr>
          <w:pStyle w:val="Pieddepage"/>
          <w:jc w:val="center"/>
        </w:pPr>
        <w:r>
          <w:fldChar w:fldCharType="begin"/>
        </w:r>
        <w:r>
          <w:instrText>PAGE   \* MERGEFORMAT</w:instrText>
        </w:r>
        <w:r>
          <w:fldChar w:fldCharType="separate"/>
        </w:r>
        <w:r w:rsidR="00CD1A48">
          <w:rPr>
            <w:noProof/>
          </w:rPr>
          <w:t>13</w:t>
        </w:r>
        <w:r>
          <w:fldChar w:fldCharType="end"/>
        </w:r>
      </w:p>
    </w:sdtContent>
  </w:sdt>
  <w:p w14:paraId="53658F64" w14:textId="77777777" w:rsidR="00174E01" w:rsidRDefault="00174E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7823" w14:textId="77777777" w:rsidR="00E245F4" w:rsidRDefault="00E245F4">
      <w:r>
        <w:separator/>
      </w:r>
    </w:p>
  </w:footnote>
  <w:footnote w:type="continuationSeparator" w:id="0">
    <w:p w14:paraId="1544D250" w14:textId="77777777" w:rsidR="00E245F4" w:rsidRDefault="00E2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6FD9" w14:textId="77777777" w:rsidR="00174E01" w:rsidRDefault="00174E01">
    <w:pPr>
      <w:pStyle w:val="Testocorpo"/>
      <w:spacing w:before="0" w:after="0"/>
    </w:pPr>
  </w:p>
  <w:p w14:paraId="7DC4CC7E" w14:textId="77777777" w:rsidR="00174E01" w:rsidRPr="00D40A6F" w:rsidRDefault="00174E01" w:rsidP="00D40A6F">
    <w:pPr>
      <w:spacing w:after="120" w:line="276" w:lineRule="auto"/>
      <w:jc w:val="center"/>
      <w:rPr>
        <w:rFonts w:asciiTheme="minorHAnsi" w:eastAsiaTheme="minorHAnsi" w:hAnsiTheme="minorHAnsi" w:cs="Arial"/>
        <w:sz w:val="20"/>
        <w:szCs w:val="22"/>
        <w:lang w:val="en-GB" w:eastAsia="en-US"/>
      </w:rPr>
    </w:pPr>
    <w:r w:rsidRPr="00D40A6F">
      <w:rPr>
        <w:rFonts w:asciiTheme="minorHAnsi" w:eastAsiaTheme="minorHAnsi" w:hAnsiTheme="minorHAnsi" w:cs="Arial"/>
        <w:sz w:val="20"/>
        <w:szCs w:val="22"/>
        <w:lang w:val="en-GB" w:eastAsia="en-US"/>
      </w:rPr>
      <w:t>Preparatory action</w:t>
    </w:r>
    <w:r>
      <w:rPr>
        <w:rFonts w:asciiTheme="minorHAnsi" w:eastAsiaTheme="minorHAnsi" w:hAnsiTheme="minorHAnsi" w:cs="Arial"/>
        <w:sz w:val="20"/>
        <w:szCs w:val="22"/>
        <w:lang w:val="en-GB" w:eastAsia="en-US"/>
      </w:rPr>
      <w:t xml:space="preserve"> - </w:t>
    </w:r>
    <w:r w:rsidRPr="00D40A6F">
      <w:rPr>
        <w:rFonts w:asciiTheme="minorHAnsi" w:eastAsiaTheme="minorHAnsi" w:hAnsiTheme="minorHAnsi" w:cs="Arial"/>
        <w:sz w:val="20"/>
        <w:szCs w:val="22"/>
        <w:lang w:val="en-GB" w:eastAsia="en-US"/>
      </w:rPr>
      <w:t>EU plant and animal genetic resources in agriculture</w:t>
    </w:r>
  </w:p>
  <w:p w14:paraId="01E5F6F0" w14:textId="77777777" w:rsidR="00174E01" w:rsidRPr="00D40A6F" w:rsidRDefault="00174E01" w:rsidP="00D40A6F">
    <w:pPr>
      <w:pStyle w:val="Testocorpo"/>
      <w:jc w:val="center"/>
      <w:rPr>
        <w:i/>
        <w:color w:val="808080"/>
        <w:sz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B8"/>
    <w:multiLevelType w:val="hybridMultilevel"/>
    <w:tmpl w:val="BCD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6F41"/>
    <w:multiLevelType w:val="hybridMultilevel"/>
    <w:tmpl w:val="9070939E"/>
    <w:lvl w:ilvl="0" w:tplc="04100003">
      <w:start w:val="1"/>
      <w:numFmt w:val="bullet"/>
      <w:lvlText w:val="o"/>
      <w:lvlJc w:val="left"/>
      <w:pPr>
        <w:ind w:left="372" w:hanging="360"/>
      </w:pPr>
      <w:rPr>
        <w:rFonts w:ascii="Courier New" w:hAnsi="Courier New" w:cs="Courier New"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2">
    <w:nsid w:val="11C574D4"/>
    <w:multiLevelType w:val="hybridMultilevel"/>
    <w:tmpl w:val="6976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822DB"/>
    <w:multiLevelType w:val="hybridMultilevel"/>
    <w:tmpl w:val="CF4C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C663D"/>
    <w:multiLevelType w:val="hybridMultilevel"/>
    <w:tmpl w:val="1E00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40029"/>
    <w:multiLevelType w:val="hybridMultilevel"/>
    <w:tmpl w:val="844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339F0"/>
    <w:multiLevelType w:val="hybridMultilevel"/>
    <w:tmpl w:val="1466EC80"/>
    <w:lvl w:ilvl="0" w:tplc="5456FBD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357A6"/>
    <w:multiLevelType w:val="hybridMultilevel"/>
    <w:tmpl w:val="A2F8A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E1479"/>
    <w:multiLevelType w:val="hybridMultilevel"/>
    <w:tmpl w:val="14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76862"/>
    <w:multiLevelType w:val="hybridMultilevel"/>
    <w:tmpl w:val="87B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327A5"/>
    <w:multiLevelType w:val="hybridMultilevel"/>
    <w:tmpl w:val="8E365676"/>
    <w:lvl w:ilvl="0" w:tplc="453699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235E8C"/>
    <w:multiLevelType w:val="hybridMultilevel"/>
    <w:tmpl w:val="D71A9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2">
    <w:nsid w:val="38891CF9"/>
    <w:multiLevelType w:val="hybridMultilevel"/>
    <w:tmpl w:val="5CCC60C6"/>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743BD"/>
    <w:multiLevelType w:val="hybridMultilevel"/>
    <w:tmpl w:val="90CA1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8A2205"/>
    <w:multiLevelType w:val="hybridMultilevel"/>
    <w:tmpl w:val="9322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A2D8C"/>
    <w:multiLevelType w:val="hybridMultilevel"/>
    <w:tmpl w:val="A2F87DB4"/>
    <w:lvl w:ilvl="0" w:tplc="0410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11A1F"/>
    <w:multiLevelType w:val="hybridMultilevel"/>
    <w:tmpl w:val="9992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9B1F70"/>
    <w:multiLevelType w:val="hybridMultilevel"/>
    <w:tmpl w:val="60DA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56670"/>
    <w:multiLevelType w:val="hybridMultilevel"/>
    <w:tmpl w:val="7E0E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F84731"/>
    <w:multiLevelType w:val="hybridMultilevel"/>
    <w:tmpl w:val="F20C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3F2925"/>
    <w:multiLevelType w:val="hybridMultilevel"/>
    <w:tmpl w:val="337E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86E45"/>
    <w:multiLevelType w:val="hybridMultilevel"/>
    <w:tmpl w:val="B4E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F27DB"/>
    <w:multiLevelType w:val="hybridMultilevel"/>
    <w:tmpl w:val="76B8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8713D"/>
    <w:multiLevelType w:val="hybridMultilevel"/>
    <w:tmpl w:val="132AA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E1553F"/>
    <w:multiLevelType w:val="hybridMultilevel"/>
    <w:tmpl w:val="328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A63EC"/>
    <w:multiLevelType w:val="hybridMultilevel"/>
    <w:tmpl w:val="A0F6A0EC"/>
    <w:lvl w:ilvl="0" w:tplc="4E44EFAA">
      <w:start w:val="1"/>
      <w:numFmt w:val="bullet"/>
      <w:pStyle w:val="puntatotrattino"/>
      <w:lvlText w:val="-"/>
      <w:lvlJc w:val="left"/>
      <w:pPr>
        <w:tabs>
          <w:tab w:val="num" w:pos="964"/>
        </w:tabs>
        <w:ind w:left="964" w:hanging="397"/>
      </w:pPr>
      <w:rPr>
        <w:rFonts w:ascii="MS Mincho" w:eastAsia="MS Mincho" w:hAnsi="Symbol" w:hint="eastAsia"/>
        <w:color w:val="auto"/>
      </w:rPr>
    </w:lvl>
    <w:lvl w:ilvl="1" w:tplc="1A405B10">
      <w:start w:val="2"/>
      <w:numFmt w:val="decimal"/>
      <w:lvlText w:val="%2."/>
      <w:lvlJc w:val="left"/>
      <w:pPr>
        <w:tabs>
          <w:tab w:val="num" w:pos="397"/>
        </w:tabs>
        <w:ind w:left="397" w:hanging="397"/>
      </w:pPr>
      <w:rPr>
        <w:rFonts w:hint="default"/>
      </w:rPr>
    </w:lvl>
    <w:lvl w:ilvl="2" w:tplc="F6B41718">
      <w:start w:val="1"/>
      <w:numFmt w:val="lowerLetter"/>
      <w:lvlText w:val="%3."/>
      <w:lvlJc w:val="left"/>
      <w:pPr>
        <w:tabs>
          <w:tab w:val="num" w:pos="397"/>
        </w:tabs>
        <w:ind w:left="397" w:hanging="397"/>
      </w:pPr>
      <w:rPr>
        <w:rFont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7EA3761B"/>
    <w:multiLevelType w:val="hybridMultilevel"/>
    <w:tmpl w:val="683A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D5F5B"/>
    <w:multiLevelType w:val="multilevel"/>
    <w:tmpl w:val="09D8E9F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6672"/>
        </w:tabs>
        <w:ind w:left="6672"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984"/>
        </w:tabs>
        <w:ind w:left="984" w:hanging="864"/>
      </w:pPr>
      <w:rPr>
        <w:b w:val="0"/>
        <w:bCs w:val="0"/>
      </w:r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5"/>
  </w:num>
  <w:num w:numId="2">
    <w:abstractNumId w:val="27"/>
  </w:num>
  <w:num w:numId="3">
    <w:abstractNumId w:val="13"/>
  </w:num>
  <w:num w:numId="4">
    <w:abstractNumId w:val="18"/>
  </w:num>
  <w:num w:numId="5">
    <w:abstractNumId w:val="20"/>
  </w:num>
  <w:num w:numId="6">
    <w:abstractNumId w:val="22"/>
  </w:num>
  <w:num w:numId="7">
    <w:abstractNumId w:val="9"/>
  </w:num>
  <w:num w:numId="8">
    <w:abstractNumId w:val="3"/>
  </w:num>
  <w:num w:numId="9">
    <w:abstractNumId w:val="5"/>
  </w:num>
  <w:num w:numId="10">
    <w:abstractNumId w:val="24"/>
  </w:num>
  <w:num w:numId="11">
    <w:abstractNumId w:val="21"/>
  </w:num>
  <w:num w:numId="12">
    <w:abstractNumId w:val="8"/>
  </w:num>
  <w:num w:numId="13">
    <w:abstractNumId w:val="15"/>
  </w:num>
  <w:num w:numId="14">
    <w:abstractNumId w:val="1"/>
  </w:num>
  <w:num w:numId="15">
    <w:abstractNumId w:val="16"/>
  </w:num>
  <w:num w:numId="16">
    <w:abstractNumId w:val="0"/>
  </w:num>
  <w:num w:numId="17">
    <w:abstractNumId w:val="11"/>
  </w:num>
  <w:num w:numId="18">
    <w:abstractNumId w:val="23"/>
  </w:num>
  <w:num w:numId="19">
    <w:abstractNumId w:val="14"/>
  </w:num>
  <w:num w:numId="20">
    <w:abstractNumId w:val="26"/>
  </w:num>
  <w:num w:numId="21">
    <w:abstractNumId w:val="17"/>
  </w:num>
  <w:num w:numId="22">
    <w:abstractNumId w:val="10"/>
  </w:num>
  <w:num w:numId="23">
    <w:abstractNumId w:val="12"/>
  </w:num>
  <w:num w:numId="24">
    <w:abstractNumId w:val="27"/>
  </w:num>
  <w:num w:numId="25">
    <w:abstractNumId w:val="7"/>
  </w:num>
  <w:num w:numId="26">
    <w:abstractNumId w:val="4"/>
  </w:num>
  <w:num w:numId="27">
    <w:abstractNumId w:val="2"/>
  </w:num>
  <w:num w:numId="28">
    <w:abstractNumId w:val="6"/>
  </w:num>
  <w:num w:numId="2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1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F2"/>
    <w:rsid w:val="00000056"/>
    <w:rsid w:val="00000882"/>
    <w:rsid w:val="00000905"/>
    <w:rsid w:val="00000CCA"/>
    <w:rsid w:val="00002E7D"/>
    <w:rsid w:val="0000568D"/>
    <w:rsid w:val="00005F03"/>
    <w:rsid w:val="000062D3"/>
    <w:rsid w:val="00007B5B"/>
    <w:rsid w:val="00007CEA"/>
    <w:rsid w:val="000111C2"/>
    <w:rsid w:val="00012A01"/>
    <w:rsid w:val="00013ABF"/>
    <w:rsid w:val="000143A9"/>
    <w:rsid w:val="00015116"/>
    <w:rsid w:val="00015D4A"/>
    <w:rsid w:val="000160B5"/>
    <w:rsid w:val="000164A5"/>
    <w:rsid w:val="00016CF7"/>
    <w:rsid w:val="0001745E"/>
    <w:rsid w:val="00020459"/>
    <w:rsid w:val="0002062C"/>
    <w:rsid w:val="00020AE6"/>
    <w:rsid w:val="00021818"/>
    <w:rsid w:val="00021B1B"/>
    <w:rsid w:val="00024092"/>
    <w:rsid w:val="00025EC4"/>
    <w:rsid w:val="000260CF"/>
    <w:rsid w:val="000267CF"/>
    <w:rsid w:val="00027025"/>
    <w:rsid w:val="00030C47"/>
    <w:rsid w:val="00031F45"/>
    <w:rsid w:val="00033736"/>
    <w:rsid w:val="00033A68"/>
    <w:rsid w:val="0003575E"/>
    <w:rsid w:val="000372FF"/>
    <w:rsid w:val="000375B3"/>
    <w:rsid w:val="00037BA4"/>
    <w:rsid w:val="00037D1B"/>
    <w:rsid w:val="000403F4"/>
    <w:rsid w:val="00041466"/>
    <w:rsid w:val="00041B18"/>
    <w:rsid w:val="00043646"/>
    <w:rsid w:val="00044739"/>
    <w:rsid w:val="0004504D"/>
    <w:rsid w:val="00046A05"/>
    <w:rsid w:val="00046E5D"/>
    <w:rsid w:val="00051677"/>
    <w:rsid w:val="000528FB"/>
    <w:rsid w:val="00052B56"/>
    <w:rsid w:val="00053E82"/>
    <w:rsid w:val="00054847"/>
    <w:rsid w:val="000558BC"/>
    <w:rsid w:val="000577D0"/>
    <w:rsid w:val="0005783A"/>
    <w:rsid w:val="0006061E"/>
    <w:rsid w:val="00060674"/>
    <w:rsid w:val="000611BB"/>
    <w:rsid w:val="00061425"/>
    <w:rsid w:val="00061845"/>
    <w:rsid w:val="00061BA6"/>
    <w:rsid w:val="00062B3E"/>
    <w:rsid w:val="000639FE"/>
    <w:rsid w:val="00063F85"/>
    <w:rsid w:val="000651D6"/>
    <w:rsid w:val="0006641C"/>
    <w:rsid w:val="00066B6A"/>
    <w:rsid w:val="00066D22"/>
    <w:rsid w:val="00066D47"/>
    <w:rsid w:val="0006787B"/>
    <w:rsid w:val="0007172C"/>
    <w:rsid w:val="00071F3D"/>
    <w:rsid w:val="000731FB"/>
    <w:rsid w:val="0007393A"/>
    <w:rsid w:val="00074000"/>
    <w:rsid w:val="0007408F"/>
    <w:rsid w:val="00074D72"/>
    <w:rsid w:val="00076745"/>
    <w:rsid w:val="0007774D"/>
    <w:rsid w:val="000779E2"/>
    <w:rsid w:val="00081D53"/>
    <w:rsid w:val="00082074"/>
    <w:rsid w:val="000832AC"/>
    <w:rsid w:val="000836C1"/>
    <w:rsid w:val="0008387E"/>
    <w:rsid w:val="00085FE6"/>
    <w:rsid w:val="0008628B"/>
    <w:rsid w:val="00086689"/>
    <w:rsid w:val="0008681C"/>
    <w:rsid w:val="00087B66"/>
    <w:rsid w:val="0009099D"/>
    <w:rsid w:val="00090B59"/>
    <w:rsid w:val="000914AB"/>
    <w:rsid w:val="000920BA"/>
    <w:rsid w:val="00092544"/>
    <w:rsid w:val="00092B24"/>
    <w:rsid w:val="00094BF3"/>
    <w:rsid w:val="00094FE0"/>
    <w:rsid w:val="00096FE6"/>
    <w:rsid w:val="000970D7"/>
    <w:rsid w:val="000A02A1"/>
    <w:rsid w:val="000A0F36"/>
    <w:rsid w:val="000A10C5"/>
    <w:rsid w:val="000A1270"/>
    <w:rsid w:val="000A1F93"/>
    <w:rsid w:val="000A229F"/>
    <w:rsid w:val="000A2FEF"/>
    <w:rsid w:val="000A3C7B"/>
    <w:rsid w:val="000A4C53"/>
    <w:rsid w:val="000A5802"/>
    <w:rsid w:val="000A591C"/>
    <w:rsid w:val="000A71C3"/>
    <w:rsid w:val="000A7B88"/>
    <w:rsid w:val="000B0F10"/>
    <w:rsid w:val="000B0F8E"/>
    <w:rsid w:val="000B361C"/>
    <w:rsid w:val="000B3BC8"/>
    <w:rsid w:val="000B3E83"/>
    <w:rsid w:val="000B4CF7"/>
    <w:rsid w:val="000B4F57"/>
    <w:rsid w:val="000B7093"/>
    <w:rsid w:val="000B70B0"/>
    <w:rsid w:val="000B758F"/>
    <w:rsid w:val="000B7BAB"/>
    <w:rsid w:val="000C0190"/>
    <w:rsid w:val="000C0576"/>
    <w:rsid w:val="000C0DD2"/>
    <w:rsid w:val="000C0E55"/>
    <w:rsid w:val="000C191C"/>
    <w:rsid w:val="000C30E4"/>
    <w:rsid w:val="000C408B"/>
    <w:rsid w:val="000C5F1A"/>
    <w:rsid w:val="000C626B"/>
    <w:rsid w:val="000C6BDA"/>
    <w:rsid w:val="000C7FAE"/>
    <w:rsid w:val="000D03F9"/>
    <w:rsid w:val="000D0CC1"/>
    <w:rsid w:val="000D118F"/>
    <w:rsid w:val="000D12D2"/>
    <w:rsid w:val="000D31F8"/>
    <w:rsid w:val="000D37FA"/>
    <w:rsid w:val="000D4B9C"/>
    <w:rsid w:val="000D5FDF"/>
    <w:rsid w:val="000D79F7"/>
    <w:rsid w:val="000E07CA"/>
    <w:rsid w:val="000E0C57"/>
    <w:rsid w:val="000E1D64"/>
    <w:rsid w:val="000E22AF"/>
    <w:rsid w:val="000E2B48"/>
    <w:rsid w:val="000E2FAC"/>
    <w:rsid w:val="000E30FE"/>
    <w:rsid w:val="000E432F"/>
    <w:rsid w:val="000E4E4A"/>
    <w:rsid w:val="000E571F"/>
    <w:rsid w:val="000E6795"/>
    <w:rsid w:val="000E6C20"/>
    <w:rsid w:val="000E709B"/>
    <w:rsid w:val="000E71A7"/>
    <w:rsid w:val="000F0AB4"/>
    <w:rsid w:val="000F16E5"/>
    <w:rsid w:val="000F3CDA"/>
    <w:rsid w:val="000F40A9"/>
    <w:rsid w:val="000F40AE"/>
    <w:rsid w:val="000F4215"/>
    <w:rsid w:val="000F44CC"/>
    <w:rsid w:val="000F5175"/>
    <w:rsid w:val="000F59CF"/>
    <w:rsid w:val="000F6533"/>
    <w:rsid w:val="000F6A40"/>
    <w:rsid w:val="000F76B1"/>
    <w:rsid w:val="0010093B"/>
    <w:rsid w:val="00100A53"/>
    <w:rsid w:val="00100D8E"/>
    <w:rsid w:val="00101BF0"/>
    <w:rsid w:val="00102627"/>
    <w:rsid w:val="0010293B"/>
    <w:rsid w:val="00102AFE"/>
    <w:rsid w:val="00103A65"/>
    <w:rsid w:val="00103F66"/>
    <w:rsid w:val="0010401D"/>
    <w:rsid w:val="00106290"/>
    <w:rsid w:val="00106635"/>
    <w:rsid w:val="00107010"/>
    <w:rsid w:val="00107817"/>
    <w:rsid w:val="00110763"/>
    <w:rsid w:val="00111318"/>
    <w:rsid w:val="0011155E"/>
    <w:rsid w:val="0011196E"/>
    <w:rsid w:val="00111D69"/>
    <w:rsid w:val="001124BD"/>
    <w:rsid w:val="001128B2"/>
    <w:rsid w:val="00112D4F"/>
    <w:rsid w:val="0011300A"/>
    <w:rsid w:val="00115A16"/>
    <w:rsid w:val="001165F3"/>
    <w:rsid w:val="00116C00"/>
    <w:rsid w:val="0012090B"/>
    <w:rsid w:val="00120A66"/>
    <w:rsid w:val="00120C07"/>
    <w:rsid w:val="00120CBA"/>
    <w:rsid w:val="0012122E"/>
    <w:rsid w:val="00121A2D"/>
    <w:rsid w:val="00121DDB"/>
    <w:rsid w:val="001220D9"/>
    <w:rsid w:val="00123127"/>
    <w:rsid w:val="001239ED"/>
    <w:rsid w:val="00124102"/>
    <w:rsid w:val="00125BA8"/>
    <w:rsid w:val="0012608C"/>
    <w:rsid w:val="00126E83"/>
    <w:rsid w:val="00131401"/>
    <w:rsid w:val="00132A8E"/>
    <w:rsid w:val="00132FC4"/>
    <w:rsid w:val="00134108"/>
    <w:rsid w:val="001361DB"/>
    <w:rsid w:val="001362CA"/>
    <w:rsid w:val="00136CB7"/>
    <w:rsid w:val="001374D2"/>
    <w:rsid w:val="001412D1"/>
    <w:rsid w:val="00141A2C"/>
    <w:rsid w:val="00142FD9"/>
    <w:rsid w:val="00143043"/>
    <w:rsid w:val="001430DC"/>
    <w:rsid w:val="00143FD4"/>
    <w:rsid w:val="00144DDB"/>
    <w:rsid w:val="00145A8D"/>
    <w:rsid w:val="00145D69"/>
    <w:rsid w:val="00146549"/>
    <w:rsid w:val="00151D57"/>
    <w:rsid w:val="0015288E"/>
    <w:rsid w:val="0015308E"/>
    <w:rsid w:val="00153F2A"/>
    <w:rsid w:val="001543C5"/>
    <w:rsid w:val="00155327"/>
    <w:rsid w:val="00155663"/>
    <w:rsid w:val="001557FC"/>
    <w:rsid w:val="00156041"/>
    <w:rsid w:val="001567F6"/>
    <w:rsid w:val="001572FB"/>
    <w:rsid w:val="00157694"/>
    <w:rsid w:val="00157A7C"/>
    <w:rsid w:val="00157E1A"/>
    <w:rsid w:val="0016090C"/>
    <w:rsid w:val="0016199F"/>
    <w:rsid w:val="0016232C"/>
    <w:rsid w:val="00162641"/>
    <w:rsid w:val="00162B5F"/>
    <w:rsid w:val="00163231"/>
    <w:rsid w:val="001636CC"/>
    <w:rsid w:val="00163D57"/>
    <w:rsid w:val="001657A1"/>
    <w:rsid w:val="00165B2C"/>
    <w:rsid w:val="00165E23"/>
    <w:rsid w:val="00170420"/>
    <w:rsid w:val="00170ACC"/>
    <w:rsid w:val="00172A64"/>
    <w:rsid w:val="00173C02"/>
    <w:rsid w:val="00174E01"/>
    <w:rsid w:val="00175CF1"/>
    <w:rsid w:val="00177A94"/>
    <w:rsid w:val="0018044B"/>
    <w:rsid w:val="001804B6"/>
    <w:rsid w:val="0018105B"/>
    <w:rsid w:val="00181899"/>
    <w:rsid w:val="00182F24"/>
    <w:rsid w:val="00184085"/>
    <w:rsid w:val="00184980"/>
    <w:rsid w:val="00184B56"/>
    <w:rsid w:val="00190531"/>
    <w:rsid w:val="001911AB"/>
    <w:rsid w:val="001919F7"/>
    <w:rsid w:val="0019234E"/>
    <w:rsid w:val="00194705"/>
    <w:rsid w:val="001948CD"/>
    <w:rsid w:val="00196C7B"/>
    <w:rsid w:val="0019713A"/>
    <w:rsid w:val="00197460"/>
    <w:rsid w:val="001A0D1E"/>
    <w:rsid w:val="001A28E8"/>
    <w:rsid w:val="001A31D4"/>
    <w:rsid w:val="001A3A18"/>
    <w:rsid w:val="001A4208"/>
    <w:rsid w:val="001A4B12"/>
    <w:rsid w:val="001A521B"/>
    <w:rsid w:val="001A5ABE"/>
    <w:rsid w:val="001A6397"/>
    <w:rsid w:val="001A6927"/>
    <w:rsid w:val="001A7D1C"/>
    <w:rsid w:val="001A7D9E"/>
    <w:rsid w:val="001B086A"/>
    <w:rsid w:val="001B0E2D"/>
    <w:rsid w:val="001B27EE"/>
    <w:rsid w:val="001B2A7D"/>
    <w:rsid w:val="001B2E21"/>
    <w:rsid w:val="001B31F0"/>
    <w:rsid w:val="001B5B34"/>
    <w:rsid w:val="001C05C5"/>
    <w:rsid w:val="001C0D12"/>
    <w:rsid w:val="001C10F2"/>
    <w:rsid w:val="001C1CA3"/>
    <w:rsid w:val="001C1F76"/>
    <w:rsid w:val="001C26EC"/>
    <w:rsid w:val="001C272B"/>
    <w:rsid w:val="001C2855"/>
    <w:rsid w:val="001C5516"/>
    <w:rsid w:val="001C55E1"/>
    <w:rsid w:val="001C5DBA"/>
    <w:rsid w:val="001C5F93"/>
    <w:rsid w:val="001C6DC9"/>
    <w:rsid w:val="001C774E"/>
    <w:rsid w:val="001C7F4F"/>
    <w:rsid w:val="001D0358"/>
    <w:rsid w:val="001D03E3"/>
    <w:rsid w:val="001D06D7"/>
    <w:rsid w:val="001D1151"/>
    <w:rsid w:val="001D11E9"/>
    <w:rsid w:val="001D25BE"/>
    <w:rsid w:val="001D2774"/>
    <w:rsid w:val="001D2CD8"/>
    <w:rsid w:val="001D33FC"/>
    <w:rsid w:val="001D39AB"/>
    <w:rsid w:val="001D42AF"/>
    <w:rsid w:val="001D4FCF"/>
    <w:rsid w:val="001D56A5"/>
    <w:rsid w:val="001D7549"/>
    <w:rsid w:val="001E0166"/>
    <w:rsid w:val="001E0329"/>
    <w:rsid w:val="001E1941"/>
    <w:rsid w:val="001E20EA"/>
    <w:rsid w:val="001E2CAD"/>
    <w:rsid w:val="001E3307"/>
    <w:rsid w:val="001E600C"/>
    <w:rsid w:val="001E6A2D"/>
    <w:rsid w:val="001E6DF1"/>
    <w:rsid w:val="001E774C"/>
    <w:rsid w:val="001E7E25"/>
    <w:rsid w:val="001F198E"/>
    <w:rsid w:val="001F4386"/>
    <w:rsid w:val="001F4DA7"/>
    <w:rsid w:val="001F5238"/>
    <w:rsid w:val="001F577F"/>
    <w:rsid w:val="001F6BDD"/>
    <w:rsid w:val="001F6CF3"/>
    <w:rsid w:val="001F79F1"/>
    <w:rsid w:val="00200992"/>
    <w:rsid w:val="00200DEB"/>
    <w:rsid w:val="0020148E"/>
    <w:rsid w:val="002028A6"/>
    <w:rsid w:val="002029E6"/>
    <w:rsid w:val="00202B1F"/>
    <w:rsid w:val="00203AF2"/>
    <w:rsid w:val="00204130"/>
    <w:rsid w:val="00205B9B"/>
    <w:rsid w:val="002078B5"/>
    <w:rsid w:val="00207E53"/>
    <w:rsid w:val="002101C7"/>
    <w:rsid w:val="00210C3E"/>
    <w:rsid w:val="00211CFA"/>
    <w:rsid w:val="002139EC"/>
    <w:rsid w:val="00213DB6"/>
    <w:rsid w:val="002148B8"/>
    <w:rsid w:val="00214D75"/>
    <w:rsid w:val="00215A0E"/>
    <w:rsid w:val="00215B17"/>
    <w:rsid w:val="002166B7"/>
    <w:rsid w:val="00216FC4"/>
    <w:rsid w:val="00217430"/>
    <w:rsid w:val="002176A8"/>
    <w:rsid w:val="00220074"/>
    <w:rsid w:val="00222CBE"/>
    <w:rsid w:val="00223DF2"/>
    <w:rsid w:val="00224122"/>
    <w:rsid w:val="00224A24"/>
    <w:rsid w:val="00224A82"/>
    <w:rsid w:val="00225C9B"/>
    <w:rsid w:val="00226DAF"/>
    <w:rsid w:val="00227E8D"/>
    <w:rsid w:val="00230E2A"/>
    <w:rsid w:val="0023221F"/>
    <w:rsid w:val="002351A3"/>
    <w:rsid w:val="0023592E"/>
    <w:rsid w:val="00235FDC"/>
    <w:rsid w:val="00235FF2"/>
    <w:rsid w:val="002369B2"/>
    <w:rsid w:val="00236B4E"/>
    <w:rsid w:val="0024019D"/>
    <w:rsid w:val="00240AF5"/>
    <w:rsid w:val="00243233"/>
    <w:rsid w:val="00243335"/>
    <w:rsid w:val="00244173"/>
    <w:rsid w:val="002446F6"/>
    <w:rsid w:val="00244EE5"/>
    <w:rsid w:val="0024500C"/>
    <w:rsid w:val="002450AB"/>
    <w:rsid w:val="0024535F"/>
    <w:rsid w:val="00245C81"/>
    <w:rsid w:val="0025111D"/>
    <w:rsid w:val="002519EC"/>
    <w:rsid w:val="002528B1"/>
    <w:rsid w:val="00252BEA"/>
    <w:rsid w:val="00252E17"/>
    <w:rsid w:val="00254013"/>
    <w:rsid w:val="002565CC"/>
    <w:rsid w:val="00256A4D"/>
    <w:rsid w:val="00256D20"/>
    <w:rsid w:val="00257DA3"/>
    <w:rsid w:val="00257E55"/>
    <w:rsid w:val="002605D7"/>
    <w:rsid w:val="0026070C"/>
    <w:rsid w:val="00261157"/>
    <w:rsid w:val="00261400"/>
    <w:rsid w:val="002616A8"/>
    <w:rsid w:val="00262983"/>
    <w:rsid w:val="00262D50"/>
    <w:rsid w:val="00266641"/>
    <w:rsid w:val="002669FB"/>
    <w:rsid w:val="0027151A"/>
    <w:rsid w:val="00272D70"/>
    <w:rsid w:val="00273F3C"/>
    <w:rsid w:val="00274FC0"/>
    <w:rsid w:val="0027523A"/>
    <w:rsid w:val="002752A4"/>
    <w:rsid w:val="00275F99"/>
    <w:rsid w:val="00277543"/>
    <w:rsid w:val="00277A6E"/>
    <w:rsid w:val="00280905"/>
    <w:rsid w:val="0028269F"/>
    <w:rsid w:val="002828E7"/>
    <w:rsid w:val="00283DFB"/>
    <w:rsid w:val="0028543A"/>
    <w:rsid w:val="002871A0"/>
    <w:rsid w:val="00290817"/>
    <w:rsid w:val="00290A5C"/>
    <w:rsid w:val="00290EE9"/>
    <w:rsid w:val="002911C7"/>
    <w:rsid w:val="0029202B"/>
    <w:rsid w:val="002921C7"/>
    <w:rsid w:val="00292EC5"/>
    <w:rsid w:val="002931A8"/>
    <w:rsid w:val="0029428E"/>
    <w:rsid w:val="00294B24"/>
    <w:rsid w:val="00294F87"/>
    <w:rsid w:val="00297536"/>
    <w:rsid w:val="00297CDB"/>
    <w:rsid w:val="002A1C80"/>
    <w:rsid w:val="002A4227"/>
    <w:rsid w:val="002A6997"/>
    <w:rsid w:val="002A716D"/>
    <w:rsid w:val="002A7222"/>
    <w:rsid w:val="002A7313"/>
    <w:rsid w:val="002B1D04"/>
    <w:rsid w:val="002B1E00"/>
    <w:rsid w:val="002B4E23"/>
    <w:rsid w:val="002B4F89"/>
    <w:rsid w:val="002B5093"/>
    <w:rsid w:val="002B56B1"/>
    <w:rsid w:val="002B7C2B"/>
    <w:rsid w:val="002C0983"/>
    <w:rsid w:val="002C0C45"/>
    <w:rsid w:val="002C131C"/>
    <w:rsid w:val="002C31B3"/>
    <w:rsid w:val="002C3CC6"/>
    <w:rsid w:val="002C404F"/>
    <w:rsid w:val="002C44EB"/>
    <w:rsid w:val="002C4A62"/>
    <w:rsid w:val="002C63D1"/>
    <w:rsid w:val="002C66EC"/>
    <w:rsid w:val="002C7B16"/>
    <w:rsid w:val="002D09AE"/>
    <w:rsid w:val="002D11B3"/>
    <w:rsid w:val="002D13D4"/>
    <w:rsid w:val="002D1409"/>
    <w:rsid w:val="002D19EF"/>
    <w:rsid w:val="002D220B"/>
    <w:rsid w:val="002D257A"/>
    <w:rsid w:val="002D2637"/>
    <w:rsid w:val="002D2730"/>
    <w:rsid w:val="002D2CC7"/>
    <w:rsid w:val="002D3159"/>
    <w:rsid w:val="002D3681"/>
    <w:rsid w:val="002D3F6D"/>
    <w:rsid w:val="002D4176"/>
    <w:rsid w:val="002D419E"/>
    <w:rsid w:val="002D500B"/>
    <w:rsid w:val="002D50A2"/>
    <w:rsid w:val="002D72F3"/>
    <w:rsid w:val="002D759D"/>
    <w:rsid w:val="002E1792"/>
    <w:rsid w:val="002E2740"/>
    <w:rsid w:val="002E2C1C"/>
    <w:rsid w:val="002E2DB6"/>
    <w:rsid w:val="002E3045"/>
    <w:rsid w:val="002E3251"/>
    <w:rsid w:val="002E3446"/>
    <w:rsid w:val="002E4639"/>
    <w:rsid w:val="002E53F2"/>
    <w:rsid w:val="002E5D8F"/>
    <w:rsid w:val="002E5D95"/>
    <w:rsid w:val="002E6E28"/>
    <w:rsid w:val="002E6E68"/>
    <w:rsid w:val="002E7088"/>
    <w:rsid w:val="002E74D0"/>
    <w:rsid w:val="002E761A"/>
    <w:rsid w:val="002E7C94"/>
    <w:rsid w:val="002F039D"/>
    <w:rsid w:val="002F31E0"/>
    <w:rsid w:val="002F3248"/>
    <w:rsid w:val="002F3B85"/>
    <w:rsid w:val="002F663A"/>
    <w:rsid w:val="002F6D48"/>
    <w:rsid w:val="002F6F30"/>
    <w:rsid w:val="00300069"/>
    <w:rsid w:val="00300BAA"/>
    <w:rsid w:val="00301580"/>
    <w:rsid w:val="0030336B"/>
    <w:rsid w:val="00307128"/>
    <w:rsid w:val="003101BD"/>
    <w:rsid w:val="0031044B"/>
    <w:rsid w:val="00311DFD"/>
    <w:rsid w:val="003131D5"/>
    <w:rsid w:val="00313AC6"/>
    <w:rsid w:val="0031535C"/>
    <w:rsid w:val="00315987"/>
    <w:rsid w:val="0032092C"/>
    <w:rsid w:val="00321BE5"/>
    <w:rsid w:val="00321C23"/>
    <w:rsid w:val="0032204C"/>
    <w:rsid w:val="00322E69"/>
    <w:rsid w:val="00323325"/>
    <w:rsid w:val="0032477F"/>
    <w:rsid w:val="00325217"/>
    <w:rsid w:val="00325D6C"/>
    <w:rsid w:val="00325EDD"/>
    <w:rsid w:val="003269EF"/>
    <w:rsid w:val="00327E1D"/>
    <w:rsid w:val="00327FC0"/>
    <w:rsid w:val="00330AD5"/>
    <w:rsid w:val="00331679"/>
    <w:rsid w:val="00332B8D"/>
    <w:rsid w:val="00333377"/>
    <w:rsid w:val="003337D2"/>
    <w:rsid w:val="00333C2A"/>
    <w:rsid w:val="003341EA"/>
    <w:rsid w:val="003350B2"/>
    <w:rsid w:val="003352F4"/>
    <w:rsid w:val="00335874"/>
    <w:rsid w:val="00335976"/>
    <w:rsid w:val="00336BED"/>
    <w:rsid w:val="00337A31"/>
    <w:rsid w:val="00341B0C"/>
    <w:rsid w:val="00343A7A"/>
    <w:rsid w:val="00345E60"/>
    <w:rsid w:val="0034626E"/>
    <w:rsid w:val="00351523"/>
    <w:rsid w:val="00351876"/>
    <w:rsid w:val="00351A50"/>
    <w:rsid w:val="003527EF"/>
    <w:rsid w:val="0035289C"/>
    <w:rsid w:val="003536F0"/>
    <w:rsid w:val="00354422"/>
    <w:rsid w:val="003547FD"/>
    <w:rsid w:val="00355310"/>
    <w:rsid w:val="00355D07"/>
    <w:rsid w:val="0035616A"/>
    <w:rsid w:val="0035690C"/>
    <w:rsid w:val="00356922"/>
    <w:rsid w:val="00356A17"/>
    <w:rsid w:val="00356D98"/>
    <w:rsid w:val="00357175"/>
    <w:rsid w:val="0035719E"/>
    <w:rsid w:val="003625D3"/>
    <w:rsid w:val="00362DBC"/>
    <w:rsid w:val="00363E4F"/>
    <w:rsid w:val="00365CD3"/>
    <w:rsid w:val="00365D4D"/>
    <w:rsid w:val="00367AD3"/>
    <w:rsid w:val="00370EEC"/>
    <w:rsid w:val="00371EB7"/>
    <w:rsid w:val="00371F23"/>
    <w:rsid w:val="00371F45"/>
    <w:rsid w:val="003726B7"/>
    <w:rsid w:val="00372E5A"/>
    <w:rsid w:val="0037438E"/>
    <w:rsid w:val="00374E6D"/>
    <w:rsid w:val="00375C43"/>
    <w:rsid w:val="0037729B"/>
    <w:rsid w:val="00377527"/>
    <w:rsid w:val="00380C40"/>
    <w:rsid w:val="00381594"/>
    <w:rsid w:val="00382415"/>
    <w:rsid w:val="00383349"/>
    <w:rsid w:val="00383F1A"/>
    <w:rsid w:val="003844E0"/>
    <w:rsid w:val="003850BC"/>
    <w:rsid w:val="0038599A"/>
    <w:rsid w:val="00387229"/>
    <w:rsid w:val="0038751C"/>
    <w:rsid w:val="003876D2"/>
    <w:rsid w:val="00387BAC"/>
    <w:rsid w:val="00387FD2"/>
    <w:rsid w:val="0039007E"/>
    <w:rsid w:val="003907ED"/>
    <w:rsid w:val="0039145B"/>
    <w:rsid w:val="00391B7D"/>
    <w:rsid w:val="003923FD"/>
    <w:rsid w:val="00393E42"/>
    <w:rsid w:val="00394962"/>
    <w:rsid w:val="00394B1D"/>
    <w:rsid w:val="0039610C"/>
    <w:rsid w:val="00396B8A"/>
    <w:rsid w:val="00396BBF"/>
    <w:rsid w:val="00396E33"/>
    <w:rsid w:val="003A02F5"/>
    <w:rsid w:val="003A0A99"/>
    <w:rsid w:val="003A1B4E"/>
    <w:rsid w:val="003A21C2"/>
    <w:rsid w:val="003A3359"/>
    <w:rsid w:val="003A530E"/>
    <w:rsid w:val="003A60E8"/>
    <w:rsid w:val="003A7A3F"/>
    <w:rsid w:val="003B0322"/>
    <w:rsid w:val="003B07D1"/>
    <w:rsid w:val="003B21C7"/>
    <w:rsid w:val="003B34EA"/>
    <w:rsid w:val="003B4019"/>
    <w:rsid w:val="003B416C"/>
    <w:rsid w:val="003B457C"/>
    <w:rsid w:val="003B47D3"/>
    <w:rsid w:val="003B54C3"/>
    <w:rsid w:val="003B6FBB"/>
    <w:rsid w:val="003B7A36"/>
    <w:rsid w:val="003B7EC9"/>
    <w:rsid w:val="003C04F2"/>
    <w:rsid w:val="003C143A"/>
    <w:rsid w:val="003C2061"/>
    <w:rsid w:val="003C4E8F"/>
    <w:rsid w:val="003C69FA"/>
    <w:rsid w:val="003C705F"/>
    <w:rsid w:val="003C7150"/>
    <w:rsid w:val="003C7980"/>
    <w:rsid w:val="003C7999"/>
    <w:rsid w:val="003C7DD6"/>
    <w:rsid w:val="003D0162"/>
    <w:rsid w:val="003D3274"/>
    <w:rsid w:val="003D396D"/>
    <w:rsid w:val="003D4C08"/>
    <w:rsid w:val="003D4D69"/>
    <w:rsid w:val="003D6D22"/>
    <w:rsid w:val="003E1301"/>
    <w:rsid w:val="003E22D3"/>
    <w:rsid w:val="003E35C4"/>
    <w:rsid w:val="003E3B26"/>
    <w:rsid w:val="003E5F34"/>
    <w:rsid w:val="003E628C"/>
    <w:rsid w:val="003E6773"/>
    <w:rsid w:val="003E6FDF"/>
    <w:rsid w:val="003E7330"/>
    <w:rsid w:val="003F1A38"/>
    <w:rsid w:val="003F2F96"/>
    <w:rsid w:val="003F309D"/>
    <w:rsid w:val="003F5247"/>
    <w:rsid w:val="003F5C12"/>
    <w:rsid w:val="003F65E0"/>
    <w:rsid w:val="004000DE"/>
    <w:rsid w:val="00400792"/>
    <w:rsid w:val="00400E50"/>
    <w:rsid w:val="004025F4"/>
    <w:rsid w:val="0040284D"/>
    <w:rsid w:val="0040292B"/>
    <w:rsid w:val="004046E3"/>
    <w:rsid w:val="00404E60"/>
    <w:rsid w:val="0040693D"/>
    <w:rsid w:val="004074C3"/>
    <w:rsid w:val="004103C9"/>
    <w:rsid w:val="0041328B"/>
    <w:rsid w:val="00413315"/>
    <w:rsid w:val="004143CE"/>
    <w:rsid w:val="00417626"/>
    <w:rsid w:val="0042279C"/>
    <w:rsid w:val="00422A84"/>
    <w:rsid w:val="00423B1E"/>
    <w:rsid w:val="00423DF4"/>
    <w:rsid w:val="00424385"/>
    <w:rsid w:val="00425AE7"/>
    <w:rsid w:val="00426511"/>
    <w:rsid w:val="00427FD7"/>
    <w:rsid w:val="00430B84"/>
    <w:rsid w:val="00430EF5"/>
    <w:rsid w:val="00431B05"/>
    <w:rsid w:val="00431FCF"/>
    <w:rsid w:val="004342D3"/>
    <w:rsid w:val="004350FB"/>
    <w:rsid w:val="00435CA7"/>
    <w:rsid w:val="00437789"/>
    <w:rsid w:val="00440843"/>
    <w:rsid w:val="00441511"/>
    <w:rsid w:val="00443C9D"/>
    <w:rsid w:val="004443BC"/>
    <w:rsid w:val="004443D0"/>
    <w:rsid w:val="00444B3A"/>
    <w:rsid w:val="00444EE9"/>
    <w:rsid w:val="004451B3"/>
    <w:rsid w:val="004459D5"/>
    <w:rsid w:val="00445A16"/>
    <w:rsid w:val="00445D15"/>
    <w:rsid w:val="00446A1D"/>
    <w:rsid w:val="00446D69"/>
    <w:rsid w:val="00446E11"/>
    <w:rsid w:val="00447AB2"/>
    <w:rsid w:val="00452586"/>
    <w:rsid w:val="00452B07"/>
    <w:rsid w:val="00453A4D"/>
    <w:rsid w:val="00453D8A"/>
    <w:rsid w:val="00455433"/>
    <w:rsid w:val="00455D00"/>
    <w:rsid w:val="00456AEC"/>
    <w:rsid w:val="00456F7D"/>
    <w:rsid w:val="004607B9"/>
    <w:rsid w:val="00461639"/>
    <w:rsid w:val="004623DB"/>
    <w:rsid w:val="004624F5"/>
    <w:rsid w:val="0046282B"/>
    <w:rsid w:val="00463753"/>
    <w:rsid w:val="004638A2"/>
    <w:rsid w:val="00463967"/>
    <w:rsid w:val="00463E56"/>
    <w:rsid w:val="00466E61"/>
    <w:rsid w:val="00470499"/>
    <w:rsid w:val="004705FC"/>
    <w:rsid w:val="0047377F"/>
    <w:rsid w:val="00473869"/>
    <w:rsid w:val="00473ADC"/>
    <w:rsid w:val="00474435"/>
    <w:rsid w:val="00476183"/>
    <w:rsid w:val="00477478"/>
    <w:rsid w:val="00482D1B"/>
    <w:rsid w:val="00482E59"/>
    <w:rsid w:val="0048317F"/>
    <w:rsid w:val="00484006"/>
    <w:rsid w:val="00485967"/>
    <w:rsid w:val="00485D2B"/>
    <w:rsid w:val="00486C04"/>
    <w:rsid w:val="004914F9"/>
    <w:rsid w:val="0049207E"/>
    <w:rsid w:val="00492DC0"/>
    <w:rsid w:val="00495A26"/>
    <w:rsid w:val="004962A1"/>
    <w:rsid w:val="004963D6"/>
    <w:rsid w:val="00496E84"/>
    <w:rsid w:val="004973D6"/>
    <w:rsid w:val="004976CC"/>
    <w:rsid w:val="0049792F"/>
    <w:rsid w:val="004A1CD7"/>
    <w:rsid w:val="004A218B"/>
    <w:rsid w:val="004A27B9"/>
    <w:rsid w:val="004A2EA2"/>
    <w:rsid w:val="004A5526"/>
    <w:rsid w:val="004A61AD"/>
    <w:rsid w:val="004A705D"/>
    <w:rsid w:val="004A7292"/>
    <w:rsid w:val="004A7C64"/>
    <w:rsid w:val="004B00D9"/>
    <w:rsid w:val="004B0BAD"/>
    <w:rsid w:val="004B1455"/>
    <w:rsid w:val="004B1A03"/>
    <w:rsid w:val="004B1FB3"/>
    <w:rsid w:val="004B3005"/>
    <w:rsid w:val="004B3DDB"/>
    <w:rsid w:val="004B44FE"/>
    <w:rsid w:val="004B4BAB"/>
    <w:rsid w:val="004B601C"/>
    <w:rsid w:val="004B6F7B"/>
    <w:rsid w:val="004C0674"/>
    <w:rsid w:val="004C100D"/>
    <w:rsid w:val="004C3000"/>
    <w:rsid w:val="004C5036"/>
    <w:rsid w:val="004C5339"/>
    <w:rsid w:val="004C5340"/>
    <w:rsid w:val="004C7095"/>
    <w:rsid w:val="004C762E"/>
    <w:rsid w:val="004D00BC"/>
    <w:rsid w:val="004D1E21"/>
    <w:rsid w:val="004D2852"/>
    <w:rsid w:val="004D29D7"/>
    <w:rsid w:val="004D3724"/>
    <w:rsid w:val="004D3A4D"/>
    <w:rsid w:val="004D3D97"/>
    <w:rsid w:val="004D3E82"/>
    <w:rsid w:val="004D4821"/>
    <w:rsid w:val="004D54E2"/>
    <w:rsid w:val="004D6D71"/>
    <w:rsid w:val="004D6FB2"/>
    <w:rsid w:val="004D758F"/>
    <w:rsid w:val="004D7CF9"/>
    <w:rsid w:val="004E35AE"/>
    <w:rsid w:val="004E35B1"/>
    <w:rsid w:val="004E4113"/>
    <w:rsid w:val="004E4287"/>
    <w:rsid w:val="004E4F4F"/>
    <w:rsid w:val="004E55E5"/>
    <w:rsid w:val="004E593D"/>
    <w:rsid w:val="004E76B9"/>
    <w:rsid w:val="004F14B5"/>
    <w:rsid w:val="004F19DB"/>
    <w:rsid w:val="004F1BF0"/>
    <w:rsid w:val="004F26FE"/>
    <w:rsid w:val="004F308E"/>
    <w:rsid w:val="004F3F34"/>
    <w:rsid w:val="004F5708"/>
    <w:rsid w:val="004F64D3"/>
    <w:rsid w:val="004F6EBB"/>
    <w:rsid w:val="004F70B5"/>
    <w:rsid w:val="00502D94"/>
    <w:rsid w:val="005060AA"/>
    <w:rsid w:val="00506BA2"/>
    <w:rsid w:val="00506F7E"/>
    <w:rsid w:val="00507313"/>
    <w:rsid w:val="00507EC3"/>
    <w:rsid w:val="0051010F"/>
    <w:rsid w:val="00511DB0"/>
    <w:rsid w:val="00512906"/>
    <w:rsid w:val="005145C2"/>
    <w:rsid w:val="00514E3D"/>
    <w:rsid w:val="00515078"/>
    <w:rsid w:val="00515328"/>
    <w:rsid w:val="005160AE"/>
    <w:rsid w:val="00516986"/>
    <w:rsid w:val="00517D8C"/>
    <w:rsid w:val="00520348"/>
    <w:rsid w:val="00520804"/>
    <w:rsid w:val="00520A96"/>
    <w:rsid w:val="00520FDB"/>
    <w:rsid w:val="00522600"/>
    <w:rsid w:val="00523B3B"/>
    <w:rsid w:val="00523C18"/>
    <w:rsid w:val="00524541"/>
    <w:rsid w:val="00524D15"/>
    <w:rsid w:val="0052509A"/>
    <w:rsid w:val="005254FA"/>
    <w:rsid w:val="0053050B"/>
    <w:rsid w:val="005312B4"/>
    <w:rsid w:val="00531949"/>
    <w:rsid w:val="00532288"/>
    <w:rsid w:val="0053251D"/>
    <w:rsid w:val="005325C9"/>
    <w:rsid w:val="005331C7"/>
    <w:rsid w:val="0053337E"/>
    <w:rsid w:val="0053403F"/>
    <w:rsid w:val="00534724"/>
    <w:rsid w:val="00534732"/>
    <w:rsid w:val="005350FB"/>
    <w:rsid w:val="0053523E"/>
    <w:rsid w:val="00535E5B"/>
    <w:rsid w:val="00536A6C"/>
    <w:rsid w:val="00536C7A"/>
    <w:rsid w:val="00536DBE"/>
    <w:rsid w:val="00536F2D"/>
    <w:rsid w:val="005402D5"/>
    <w:rsid w:val="00540595"/>
    <w:rsid w:val="005405B1"/>
    <w:rsid w:val="00540F95"/>
    <w:rsid w:val="00541C63"/>
    <w:rsid w:val="0054229C"/>
    <w:rsid w:val="00542456"/>
    <w:rsid w:val="00542586"/>
    <w:rsid w:val="00543C67"/>
    <w:rsid w:val="00543E97"/>
    <w:rsid w:val="0054475A"/>
    <w:rsid w:val="00544B29"/>
    <w:rsid w:val="00544C55"/>
    <w:rsid w:val="00545D2F"/>
    <w:rsid w:val="00546656"/>
    <w:rsid w:val="00546D43"/>
    <w:rsid w:val="00546F1B"/>
    <w:rsid w:val="00547DF1"/>
    <w:rsid w:val="0055081F"/>
    <w:rsid w:val="00552B80"/>
    <w:rsid w:val="00553355"/>
    <w:rsid w:val="00554315"/>
    <w:rsid w:val="005547AF"/>
    <w:rsid w:val="0055588E"/>
    <w:rsid w:val="00555B3A"/>
    <w:rsid w:val="0055673E"/>
    <w:rsid w:val="00560422"/>
    <w:rsid w:val="00561238"/>
    <w:rsid w:val="00561783"/>
    <w:rsid w:val="00562992"/>
    <w:rsid w:val="00564812"/>
    <w:rsid w:val="00564BFB"/>
    <w:rsid w:val="0056558C"/>
    <w:rsid w:val="00565816"/>
    <w:rsid w:val="00565985"/>
    <w:rsid w:val="00565BD3"/>
    <w:rsid w:val="0056652B"/>
    <w:rsid w:val="00566872"/>
    <w:rsid w:val="00566DE3"/>
    <w:rsid w:val="005671A8"/>
    <w:rsid w:val="0056724D"/>
    <w:rsid w:val="00567C6A"/>
    <w:rsid w:val="0057030D"/>
    <w:rsid w:val="00570814"/>
    <w:rsid w:val="00571CB6"/>
    <w:rsid w:val="00571E7F"/>
    <w:rsid w:val="00571FDE"/>
    <w:rsid w:val="00572901"/>
    <w:rsid w:val="00573A66"/>
    <w:rsid w:val="00574F8A"/>
    <w:rsid w:val="005758A1"/>
    <w:rsid w:val="005770C9"/>
    <w:rsid w:val="00577392"/>
    <w:rsid w:val="00577EB0"/>
    <w:rsid w:val="00581D5D"/>
    <w:rsid w:val="005828E3"/>
    <w:rsid w:val="00583228"/>
    <w:rsid w:val="005839F8"/>
    <w:rsid w:val="00584171"/>
    <w:rsid w:val="005846E9"/>
    <w:rsid w:val="00584CC6"/>
    <w:rsid w:val="0058720F"/>
    <w:rsid w:val="0058779B"/>
    <w:rsid w:val="00587CA1"/>
    <w:rsid w:val="00590ABD"/>
    <w:rsid w:val="00592801"/>
    <w:rsid w:val="00594091"/>
    <w:rsid w:val="005955EA"/>
    <w:rsid w:val="005958C2"/>
    <w:rsid w:val="00596A0F"/>
    <w:rsid w:val="00597639"/>
    <w:rsid w:val="00597BC8"/>
    <w:rsid w:val="00597DAA"/>
    <w:rsid w:val="00597F25"/>
    <w:rsid w:val="005A0402"/>
    <w:rsid w:val="005A1881"/>
    <w:rsid w:val="005A28DC"/>
    <w:rsid w:val="005A3783"/>
    <w:rsid w:val="005A4A98"/>
    <w:rsid w:val="005A4C4C"/>
    <w:rsid w:val="005A52FF"/>
    <w:rsid w:val="005A53C2"/>
    <w:rsid w:val="005A6C8F"/>
    <w:rsid w:val="005A77ED"/>
    <w:rsid w:val="005A7CE1"/>
    <w:rsid w:val="005B2B80"/>
    <w:rsid w:val="005B3699"/>
    <w:rsid w:val="005B4536"/>
    <w:rsid w:val="005B487C"/>
    <w:rsid w:val="005B5022"/>
    <w:rsid w:val="005B56F7"/>
    <w:rsid w:val="005B5ADA"/>
    <w:rsid w:val="005B63D0"/>
    <w:rsid w:val="005B7D1F"/>
    <w:rsid w:val="005C00D1"/>
    <w:rsid w:val="005C08A0"/>
    <w:rsid w:val="005C14B1"/>
    <w:rsid w:val="005C1C2F"/>
    <w:rsid w:val="005C25B2"/>
    <w:rsid w:val="005C33BE"/>
    <w:rsid w:val="005C3724"/>
    <w:rsid w:val="005C3B6E"/>
    <w:rsid w:val="005C472C"/>
    <w:rsid w:val="005C64AD"/>
    <w:rsid w:val="005C6DB5"/>
    <w:rsid w:val="005C7311"/>
    <w:rsid w:val="005C73D2"/>
    <w:rsid w:val="005C747A"/>
    <w:rsid w:val="005C7EA6"/>
    <w:rsid w:val="005D1387"/>
    <w:rsid w:val="005D1CA2"/>
    <w:rsid w:val="005D1CA4"/>
    <w:rsid w:val="005D2F2E"/>
    <w:rsid w:val="005D331F"/>
    <w:rsid w:val="005D3F31"/>
    <w:rsid w:val="005D4950"/>
    <w:rsid w:val="005D4FFD"/>
    <w:rsid w:val="005D62F6"/>
    <w:rsid w:val="005D662D"/>
    <w:rsid w:val="005E0A74"/>
    <w:rsid w:val="005E278D"/>
    <w:rsid w:val="005E2A4E"/>
    <w:rsid w:val="005E2CB6"/>
    <w:rsid w:val="005E3EDD"/>
    <w:rsid w:val="005E403F"/>
    <w:rsid w:val="005E5752"/>
    <w:rsid w:val="005E5A44"/>
    <w:rsid w:val="005E6689"/>
    <w:rsid w:val="005E73BF"/>
    <w:rsid w:val="005E73F8"/>
    <w:rsid w:val="005F1935"/>
    <w:rsid w:val="005F1BD0"/>
    <w:rsid w:val="005F2EAE"/>
    <w:rsid w:val="005F4AB8"/>
    <w:rsid w:val="005F529B"/>
    <w:rsid w:val="005F5700"/>
    <w:rsid w:val="006001F5"/>
    <w:rsid w:val="006007A5"/>
    <w:rsid w:val="00600FCC"/>
    <w:rsid w:val="00601C36"/>
    <w:rsid w:val="006028DD"/>
    <w:rsid w:val="00602B81"/>
    <w:rsid w:val="00602C05"/>
    <w:rsid w:val="00602ECC"/>
    <w:rsid w:val="00605BB4"/>
    <w:rsid w:val="006071B9"/>
    <w:rsid w:val="00607762"/>
    <w:rsid w:val="00610C8D"/>
    <w:rsid w:val="00611404"/>
    <w:rsid w:val="00611FA1"/>
    <w:rsid w:val="0061242A"/>
    <w:rsid w:val="00613F44"/>
    <w:rsid w:val="006174DA"/>
    <w:rsid w:val="00617890"/>
    <w:rsid w:val="00620DCA"/>
    <w:rsid w:val="006214BA"/>
    <w:rsid w:val="0062156B"/>
    <w:rsid w:val="00622813"/>
    <w:rsid w:val="00624D52"/>
    <w:rsid w:val="00625CEE"/>
    <w:rsid w:val="0062644B"/>
    <w:rsid w:val="00626BE6"/>
    <w:rsid w:val="006272B6"/>
    <w:rsid w:val="0062766F"/>
    <w:rsid w:val="006279B5"/>
    <w:rsid w:val="00627A5E"/>
    <w:rsid w:val="00630645"/>
    <w:rsid w:val="0063296C"/>
    <w:rsid w:val="006329BD"/>
    <w:rsid w:val="00632E10"/>
    <w:rsid w:val="00633131"/>
    <w:rsid w:val="00634D52"/>
    <w:rsid w:val="0063501A"/>
    <w:rsid w:val="0063555D"/>
    <w:rsid w:val="00635B4D"/>
    <w:rsid w:val="00640BB6"/>
    <w:rsid w:val="00641553"/>
    <w:rsid w:val="0064298D"/>
    <w:rsid w:val="0064316B"/>
    <w:rsid w:val="00643E8C"/>
    <w:rsid w:val="00644587"/>
    <w:rsid w:val="00644D82"/>
    <w:rsid w:val="00647D3C"/>
    <w:rsid w:val="006502A7"/>
    <w:rsid w:val="0065030D"/>
    <w:rsid w:val="006506A0"/>
    <w:rsid w:val="0065095C"/>
    <w:rsid w:val="006510FB"/>
    <w:rsid w:val="00651C42"/>
    <w:rsid w:val="00652D6A"/>
    <w:rsid w:val="0065315E"/>
    <w:rsid w:val="00654015"/>
    <w:rsid w:val="00654555"/>
    <w:rsid w:val="00654E65"/>
    <w:rsid w:val="0065532D"/>
    <w:rsid w:val="006554EA"/>
    <w:rsid w:val="00655EE6"/>
    <w:rsid w:val="006567B2"/>
    <w:rsid w:val="00657FF4"/>
    <w:rsid w:val="00661226"/>
    <w:rsid w:val="006621E9"/>
    <w:rsid w:val="00662461"/>
    <w:rsid w:val="0066314C"/>
    <w:rsid w:val="00663AF9"/>
    <w:rsid w:val="00663BFF"/>
    <w:rsid w:val="00663E00"/>
    <w:rsid w:val="00666827"/>
    <w:rsid w:val="0066694A"/>
    <w:rsid w:val="00666A29"/>
    <w:rsid w:val="00666FB7"/>
    <w:rsid w:val="00671BB8"/>
    <w:rsid w:val="006737C7"/>
    <w:rsid w:val="006751EF"/>
    <w:rsid w:val="006755BF"/>
    <w:rsid w:val="00675644"/>
    <w:rsid w:val="00676B79"/>
    <w:rsid w:val="00676DD3"/>
    <w:rsid w:val="00677E06"/>
    <w:rsid w:val="00677E33"/>
    <w:rsid w:val="006810B1"/>
    <w:rsid w:val="00684AF8"/>
    <w:rsid w:val="00685CC9"/>
    <w:rsid w:val="00686331"/>
    <w:rsid w:val="00686AD6"/>
    <w:rsid w:val="0069065A"/>
    <w:rsid w:val="00690CEE"/>
    <w:rsid w:val="00693D93"/>
    <w:rsid w:val="00693E95"/>
    <w:rsid w:val="006962A9"/>
    <w:rsid w:val="00696B6A"/>
    <w:rsid w:val="00697C18"/>
    <w:rsid w:val="00697C63"/>
    <w:rsid w:val="00697D89"/>
    <w:rsid w:val="006A0E54"/>
    <w:rsid w:val="006A19D9"/>
    <w:rsid w:val="006A2D6D"/>
    <w:rsid w:val="006A3C23"/>
    <w:rsid w:val="006A4187"/>
    <w:rsid w:val="006A5EAB"/>
    <w:rsid w:val="006A7AB7"/>
    <w:rsid w:val="006B03CD"/>
    <w:rsid w:val="006B0DFC"/>
    <w:rsid w:val="006B1FBC"/>
    <w:rsid w:val="006B251D"/>
    <w:rsid w:val="006B3630"/>
    <w:rsid w:val="006B43C5"/>
    <w:rsid w:val="006B573A"/>
    <w:rsid w:val="006B77E2"/>
    <w:rsid w:val="006C0DBD"/>
    <w:rsid w:val="006C2173"/>
    <w:rsid w:val="006C2E21"/>
    <w:rsid w:val="006C38BC"/>
    <w:rsid w:val="006C39D7"/>
    <w:rsid w:val="006C5640"/>
    <w:rsid w:val="006C5B4A"/>
    <w:rsid w:val="006C62C7"/>
    <w:rsid w:val="006D1581"/>
    <w:rsid w:val="006D158F"/>
    <w:rsid w:val="006D3490"/>
    <w:rsid w:val="006D370F"/>
    <w:rsid w:val="006D3711"/>
    <w:rsid w:val="006D5B87"/>
    <w:rsid w:val="006D5BB8"/>
    <w:rsid w:val="006D6526"/>
    <w:rsid w:val="006D7128"/>
    <w:rsid w:val="006E1068"/>
    <w:rsid w:val="006E158D"/>
    <w:rsid w:val="006E1957"/>
    <w:rsid w:val="006E1F57"/>
    <w:rsid w:val="006E20BE"/>
    <w:rsid w:val="006E2CFE"/>
    <w:rsid w:val="006E2D53"/>
    <w:rsid w:val="006E3217"/>
    <w:rsid w:val="006E3BEA"/>
    <w:rsid w:val="006E40AD"/>
    <w:rsid w:val="006E4875"/>
    <w:rsid w:val="006E6C3C"/>
    <w:rsid w:val="006E73C7"/>
    <w:rsid w:val="006F18C2"/>
    <w:rsid w:val="006F2375"/>
    <w:rsid w:val="006F27A4"/>
    <w:rsid w:val="006F29B8"/>
    <w:rsid w:val="006F2A3B"/>
    <w:rsid w:val="006F2FF5"/>
    <w:rsid w:val="006F361A"/>
    <w:rsid w:val="006F39FF"/>
    <w:rsid w:val="006F3B9B"/>
    <w:rsid w:val="006F49B2"/>
    <w:rsid w:val="006F4C4A"/>
    <w:rsid w:val="006F4FDC"/>
    <w:rsid w:val="006F6AF5"/>
    <w:rsid w:val="006F6D31"/>
    <w:rsid w:val="006F7DB5"/>
    <w:rsid w:val="00700CBE"/>
    <w:rsid w:val="00701B5F"/>
    <w:rsid w:val="007022A0"/>
    <w:rsid w:val="00703E1C"/>
    <w:rsid w:val="00704C3F"/>
    <w:rsid w:val="00704EBC"/>
    <w:rsid w:val="00705171"/>
    <w:rsid w:val="00706A0C"/>
    <w:rsid w:val="00706C8A"/>
    <w:rsid w:val="00706D3D"/>
    <w:rsid w:val="007070BC"/>
    <w:rsid w:val="00707818"/>
    <w:rsid w:val="0071002E"/>
    <w:rsid w:val="00710527"/>
    <w:rsid w:val="0071233F"/>
    <w:rsid w:val="00712674"/>
    <w:rsid w:val="007141DE"/>
    <w:rsid w:val="0071445E"/>
    <w:rsid w:val="007146BD"/>
    <w:rsid w:val="0071496A"/>
    <w:rsid w:val="00715C0B"/>
    <w:rsid w:val="00717409"/>
    <w:rsid w:val="00717926"/>
    <w:rsid w:val="00721F9E"/>
    <w:rsid w:val="007225D1"/>
    <w:rsid w:val="007227E4"/>
    <w:rsid w:val="00724CC3"/>
    <w:rsid w:val="00725318"/>
    <w:rsid w:val="007262A8"/>
    <w:rsid w:val="00726771"/>
    <w:rsid w:val="00726F6C"/>
    <w:rsid w:val="0073022C"/>
    <w:rsid w:val="007308F1"/>
    <w:rsid w:val="007315F9"/>
    <w:rsid w:val="007317C3"/>
    <w:rsid w:val="00731A1B"/>
    <w:rsid w:val="00732883"/>
    <w:rsid w:val="007328CB"/>
    <w:rsid w:val="00733478"/>
    <w:rsid w:val="00733657"/>
    <w:rsid w:val="007342FA"/>
    <w:rsid w:val="007366BB"/>
    <w:rsid w:val="00736B99"/>
    <w:rsid w:val="00737E36"/>
    <w:rsid w:val="00737FD2"/>
    <w:rsid w:val="0074151C"/>
    <w:rsid w:val="00743229"/>
    <w:rsid w:val="00743EE4"/>
    <w:rsid w:val="0074532B"/>
    <w:rsid w:val="00746FDA"/>
    <w:rsid w:val="00747D5B"/>
    <w:rsid w:val="00750045"/>
    <w:rsid w:val="0075058C"/>
    <w:rsid w:val="007510F3"/>
    <w:rsid w:val="00751DA3"/>
    <w:rsid w:val="007536A5"/>
    <w:rsid w:val="007555A8"/>
    <w:rsid w:val="007556EE"/>
    <w:rsid w:val="0075570E"/>
    <w:rsid w:val="00756091"/>
    <w:rsid w:val="00756465"/>
    <w:rsid w:val="00757C91"/>
    <w:rsid w:val="00760398"/>
    <w:rsid w:val="0076103D"/>
    <w:rsid w:val="00761433"/>
    <w:rsid w:val="007619AF"/>
    <w:rsid w:val="00763952"/>
    <w:rsid w:val="00764FAF"/>
    <w:rsid w:val="00765B2F"/>
    <w:rsid w:val="00765ED9"/>
    <w:rsid w:val="0076613F"/>
    <w:rsid w:val="0076614B"/>
    <w:rsid w:val="00766474"/>
    <w:rsid w:val="00766AC1"/>
    <w:rsid w:val="00766AD6"/>
    <w:rsid w:val="00767947"/>
    <w:rsid w:val="00771F70"/>
    <w:rsid w:val="00772F9A"/>
    <w:rsid w:val="0077326A"/>
    <w:rsid w:val="00773AEC"/>
    <w:rsid w:val="007741CF"/>
    <w:rsid w:val="00775B2E"/>
    <w:rsid w:val="0077794B"/>
    <w:rsid w:val="00777ABF"/>
    <w:rsid w:val="0078037F"/>
    <w:rsid w:val="007804E5"/>
    <w:rsid w:val="007814C9"/>
    <w:rsid w:val="00782C4A"/>
    <w:rsid w:val="007847C5"/>
    <w:rsid w:val="00784AB2"/>
    <w:rsid w:val="00785209"/>
    <w:rsid w:val="0078523B"/>
    <w:rsid w:val="007855C0"/>
    <w:rsid w:val="00786268"/>
    <w:rsid w:val="0078709B"/>
    <w:rsid w:val="00790913"/>
    <w:rsid w:val="00792FB4"/>
    <w:rsid w:val="00793662"/>
    <w:rsid w:val="00793852"/>
    <w:rsid w:val="00795425"/>
    <w:rsid w:val="0079564B"/>
    <w:rsid w:val="00795AAA"/>
    <w:rsid w:val="007963AF"/>
    <w:rsid w:val="00796801"/>
    <w:rsid w:val="0079692D"/>
    <w:rsid w:val="00796BC2"/>
    <w:rsid w:val="007A09EC"/>
    <w:rsid w:val="007A65C3"/>
    <w:rsid w:val="007A7252"/>
    <w:rsid w:val="007A7EE7"/>
    <w:rsid w:val="007B0B15"/>
    <w:rsid w:val="007B2A35"/>
    <w:rsid w:val="007B2DC3"/>
    <w:rsid w:val="007B4E72"/>
    <w:rsid w:val="007C144C"/>
    <w:rsid w:val="007C20E8"/>
    <w:rsid w:val="007C317F"/>
    <w:rsid w:val="007C3335"/>
    <w:rsid w:val="007C4493"/>
    <w:rsid w:val="007C5886"/>
    <w:rsid w:val="007C7006"/>
    <w:rsid w:val="007C7E32"/>
    <w:rsid w:val="007D2D35"/>
    <w:rsid w:val="007D2E5A"/>
    <w:rsid w:val="007D3036"/>
    <w:rsid w:val="007D318C"/>
    <w:rsid w:val="007D3D89"/>
    <w:rsid w:val="007D3FA6"/>
    <w:rsid w:val="007D4550"/>
    <w:rsid w:val="007D4941"/>
    <w:rsid w:val="007D515C"/>
    <w:rsid w:val="007D6711"/>
    <w:rsid w:val="007D73F5"/>
    <w:rsid w:val="007E01D0"/>
    <w:rsid w:val="007E0A9C"/>
    <w:rsid w:val="007E0AA0"/>
    <w:rsid w:val="007E2070"/>
    <w:rsid w:val="007E33EB"/>
    <w:rsid w:val="007E4EC2"/>
    <w:rsid w:val="007E5574"/>
    <w:rsid w:val="007E7353"/>
    <w:rsid w:val="007F0329"/>
    <w:rsid w:val="007F1740"/>
    <w:rsid w:val="007F250D"/>
    <w:rsid w:val="007F263D"/>
    <w:rsid w:val="007F31F6"/>
    <w:rsid w:val="007F4300"/>
    <w:rsid w:val="007F4F9F"/>
    <w:rsid w:val="007F5ED1"/>
    <w:rsid w:val="007F6000"/>
    <w:rsid w:val="007F73A2"/>
    <w:rsid w:val="007F74DE"/>
    <w:rsid w:val="00801201"/>
    <w:rsid w:val="008027D6"/>
    <w:rsid w:val="00802CCB"/>
    <w:rsid w:val="00802D05"/>
    <w:rsid w:val="00803C30"/>
    <w:rsid w:val="00804D42"/>
    <w:rsid w:val="00805062"/>
    <w:rsid w:val="008056CE"/>
    <w:rsid w:val="00805881"/>
    <w:rsid w:val="00805C11"/>
    <w:rsid w:val="00806EC8"/>
    <w:rsid w:val="008073B3"/>
    <w:rsid w:val="008073EB"/>
    <w:rsid w:val="00810962"/>
    <w:rsid w:val="00810D9D"/>
    <w:rsid w:val="008114F2"/>
    <w:rsid w:val="00811715"/>
    <w:rsid w:val="0081318E"/>
    <w:rsid w:val="00813BC7"/>
    <w:rsid w:val="00813E61"/>
    <w:rsid w:val="00815B7D"/>
    <w:rsid w:val="0081705A"/>
    <w:rsid w:val="00817A0D"/>
    <w:rsid w:val="0082076A"/>
    <w:rsid w:val="008207E5"/>
    <w:rsid w:val="008210C2"/>
    <w:rsid w:val="00821397"/>
    <w:rsid w:val="0082183D"/>
    <w:rsid w:val="00821F91"/>
    <w:rsid w:val="0082227B"/>
    <w:rsid w:val="00823DEB"/>
    <w:rsid w:val="00824668"/>
    <w:rsid w:val="00825908"/>
    <w:rsid w:val="0082683D"/>
    <w:rsid w:val="00826EF4"/>
    <w:rsid w:val="00827080"/>
    <w:rsid w:val="008271E3"/>
    <w:rsid w:val="00830AB3"/>
    <w:rsid w:val="00835255"/>
    <w:rsid w:val="0083530D"/>
    <w:rsid w:val="00835E07"/>
    <w:rsid w:val="00835EA2"/>
    <w:rsid w:val="008360EF"/>
    <w:rsid w:val="00836429"/>
    <w:rsid w:val="0083715D"/>
    <w:rsid w:val="00840077"/>
    <w:rsid w:val="008401F9"/>
    <w:rsid w:val="0084173D"/>
    <w:rsid w:val="008429AA"/>
    <w:rsid w:val="00842DB0"/>
    <w:rsid w:val="00842E82"/>
    <w:rsid w:val="00844B1F"/>
    <w:rsid w:val="008452D3"/>
    <w:rsid w:val="0084583A"/>
    <w:rsid w:val="0084659F"/>
    <w:rsid w:val="00847E9E"/>
    <w:rsid w:val="008514CA"/>
    <w:rsid w:val="008515F0"/>
    <w:rsid w:val="008525C5"/>
    <w:rsid w:val="008529CE"/>
    <w:rsid w:val="00852C0E"/>
    <w:rsid w:val="00853389"/>
    <w:rsid w:val="00853632"/>
    <w:rsid w:val="00853997"/>
    <w:rsid w:val="0085403E"/>
    <w:rsid w:val="008551C6"/>
    <w:rsid w:val="00855BAF"/>
    <w:rsid w:val="008560A5"/>
    <w:rsid w:val="00856281"/>
    <w:rsid w:val="00857628"/>
    <w:rsid w:val="00861289"/>
    <w:rsid w:val="008631E4"/>
    <w:rsid w:val="00863A60"/>
    <w:rsid w:val="00864A28"/>
    <w:rsid w:val="00864A80"/>
    <w:rsid w:val="00864AF6"/>
    <w:rsid w:val="00864FC5"/>
    <w:rsid w:val="0086525D"/>
    <w:rsid w:val="008659A8"/>
    <w:rsid w:val="00865DD2"/>
    <w:rsid w:val="00866F34"/>
    <w:rsid w:val="0086784C"/>
    <w:rsid w:val="00872505"/>
    <w:rsid w:val="00872F34"/>
    <w:rsid w:val="00873376"/>
    <w:rsid w:val="00873870"/>
    <w:rsid w:val="0087404E"/>
    <w:rsid w:val="008751BF"/>
    <w:rsid w:val="008752CF"/>
    <w:rsid w:val="00875E3B"/>
    <w:rsid w:val="008778B1"/>
    <w:rsid w:val="00880446"/>
    <w:rsid w:val="00881BC4"/>
    <w:rsid w:val="00881CF0"/>
    <w:rsid w:val="00884098"/>
    <w:rsid w:val="008851F0"/>
    <w:rsid w:val="008852F6"/>
    <w:rsid w:val="0088653C"/>
    <w:rsid w:val="00886D4C"/>
    <w:rsid w:val="00887B5A"/>
    <w:rsid w:val="008914BF"/>
    <w:rsid w:val="00892DB8"/>
    <w:rsid w:val="00893D2A"/>
    <w:rsid w:val="008952AA"/>
    <w:rsid w:val="00895E52"/>
    <w:rsid w:val="008962B4"/>
    <w:rsid w:val="00896DC2"/>
    <w:rsid w:val="008970E2"/>
    <w:rsid w:val="00897DBC"/>
    <w:rsid w:val="008A0594"/>
    <w:rsid w:val="008A0F5C"/>
    <w:rsid w:val="008A233B"/>
    <w:rsid w:val="008A4B82"/>
    <w:rsid w:val="008A54A0"/>
    <w:rsid w:val="008A5AD5"/>
    <w:rsid w:val="008A77A3"/>
    <w:rsid w:val="008B0C35"/>
    <w:rsid w:val="008B159A"/>
    <w:rsid w:val="008B1FA1"/>
    <w:rsid w:val="008B1FC3"/>
    <w:rsid w:val="008B341C"/>
    <w:rsid w:val="008B3BC4"/>
    <w:rsid w:val="008B4741"/>
    <w:rsid w:val="008B5272"/>
    <w:rsid w:val="008B5657"/>
    <w:rsid w:val="008B6E66"/>
    <w:rsid w:val="008B79E2"/>
    <w:rsid w:val="008C001F"/>
    <w:rsid w:val="008C0A81"/>
    <w:rsid w:val="008C1154"/>
    <w:rsid w:val="008C11B2"/>
    <w:rsid w:val="008C1569"/>
    <w:rsid w:val="008C2079"/>
    <w:rsid w:val="008C2E77"/>
    <w:rsid w:val="008C407B"/>
    <w:rsid w:val="008C40BD"/>
    <w:rsid w:val="008C4C96"/>
    <w:rsid w:val="008C51E8"/>
    <w:rsid w:val="008C79A2"/>
    <w:rsid w:val="008D0745"/>
    <w:rsid w:val="008D074F"/>
    <w:rsid w:val="008D169C"/>
    <w:rsid w:val="008D18B2"/>
    <w:rsid w:val="008D18D6"/>
    <w:rsid w:val="008D1EDE"/>
    <w:rsid w:val="008D25A0"/>
    <w:rsid w:val="008D428C"/>
    <w:rsid w:val="008D53BC"/>
    <w:rsid w:val="008D5C1F"/>
    <w:rsid w:val="008D5E35"/>
    <w:rsid w:val="008D6F98"/>
    <w:rsid w:val="008E03AE"/>
    <w:rsid w:val="008E247D"/>
    <w:rsid w:val="008E33E0"/>
    <w:rsid w:val="008E4AA0"/>
    <w:rsid w:val="008E4F8B"/>
    <w:rsid w:val="008E51F3"/>
    <w:rsid w:val="008E543A"/>
    <w:rsid w:val="008E5D9D"/>
    <w:rsid w:val="008E6048"/>
    <w:rsid w:val="008E6171"/>
    <w:rsid w:val="008E65BF"/>
    <w:rsid w:val="008E6E5D"/>
    <w:rsid w:val="008F09FF"/>
    <w:rsid w:val="008F1419"/>
    <w:rsid w:val="008F429C"/>
    <w:rsid w:val="008F47F8"/>
    <w:rsid w:val="008F6E84"/>
    <w:rsid w:val="008F6ECD"/>
    <w:rsid w:val="008F7075"/>
    <w:rsid w:val="008F7894"/>
    <w:rsid w:val="008F78CB"/>
    <w:rsid w:val="008F7ED0"/>
    <w:rsid w:val="009009DC"/>
    <w:rsid w:val="00901652"/>
    <w:rsid w:val="00901CDF"/>
    <w:rsid w:val="00901E14"/>
    <w:rsid w:val="00903087"/>
    <w:rsid w:val="009049C8"/>
    <w:rsid w:val="00904E41"/>
    <w:rsid w:val="00905B9B"/>
    <w:rsid w:val="0091074E"/>
    <w:rsid w:val="00910BB7"/>
    <w:rsid w:val="00910C92"/>
    <w:rsid w:val="00911A53"/>
    <w:rsid w:val="00911BED"/>
    <w:rsid w:val="00911D76"/>
    <w:rsid w:val="00913A6A"/>
    <w:rsid w:val="00914552"/>
    <w:rsid w:val="00914CCB"/>
    <w:rsid w:val="00915296"/>
    <w:rsid w:val="00916406"/>
    <w:rsid w:val="009165CF"/>
    <w:rsid w:val="00917ED0"/>
    <w:rsid w:val="009217AA"/>
    <w:rsid w:val="00921B1D"/>
    <w:rsid w:val="009228A9"/>
    <w:rsid w:val="00922F43"/>
    <w:rsid w:val="00924E57"/>
    <w:rsid w:val="00926D78"/>
    <w:rsid w:val="009272DE"/>
    <w:rsid w:val="00927884"/>
    <w:rsid w:val="009301E4"/>
    <w:rsid w:val="009304C5"/>
    <w:rsid w:val="0093111B"/>
    <w:rsid w:val="009319A9"/>
    <w:rsid w:val="00932F27"/>
    <w:rsid w:val="00933383"/>
    <w:rsid w:val="009338A3"/>
    <w:rsid w:val="00933B34"/>
    <w:rsid w:val="00933BBA"/>
    <w:rsid w:val="00934B96"/>
    <w:rsid w:val="0093634A"/>
    <w:rsid w:val="0093692C"/>
    <w:rsid w:val="00937D58"/>
    <w:rsid w:val="00937E20"/>
    <w:rsid w:val="00940009"/>
    <w:rsid w:val="00941064"/>
    <w:rsid w:val="00942131"/>
    <w:rsid w:val="00942F1B"/>
    <w:rsid w:val="00943245"/>
    <w:rsid w:val="009435FE"/>
    <w:rsid w:val="00943E9A"/>
    <w:rsid w:val="00944F87"/>
    <w:rsid w:val="00946E86"/>
    <w:rsid w:val="009508E3"/>
    <w:rsid w:val="00952854"/>
    <w:rsid w:val="00952F21"/>
    <w:rsid w:val="00953A0A"/>
    <w:rsid w:val="00954F0D"/>
    <w:rsid w:val="00955408"/>
    <w:rsid w:val="009555B3"/>
    <w:rsid w:val="009566E2"/>
    <w:rsid w:val="00956936"/>
    <w:rsid w:val="00956B29"/>
    <w:rsid w:val="00957815"/>
    <w:rsid w:val="009608A5"/>
    <w:rsid w:val="00961481"/>
    <w:rsid w:val="009614FE"/>
    <w:rsid w:val="00962B1F"/>
    <w:rsid w:val="0096398B"/>
    <w:rsid w:val="0096414A"/>
    <w:rsid w:val="00964540"/>
    <w:rsid w:val="009657CE"/>
    <w:rsid w:val="0096600E"/>
    <w:rsid w:val="00966F8B"/>
    <w:rsid w:val="00967DE0"/>
    <w:rsid w:val="00971893"/>
    <w:rsid w:val="009721C4"/>
    <w:rsid w:val="00972845"/>
    <w:rsid w:val="009738DF"/>
    <w:rsid w:val="00975041"/>
    <w:rsid w:val="00977263"/>
    <w:rsid w:val="00977C1C"/>
    <w:rsid w:val="00980F4F"/>
    <w:rsid w:val="0098415C"/>
    <w:rsid w:val="009843F2"/>
    <w:rsid w:val="00984D83"/>
    <w:rsid w:val="00984E69"/>
    <w:rsid w:val="009852C3"/>
    <w:rsid w:val="009855D2"/>
    <w:rsid w:val="009861FD"/>
    <w:rsid w:val="0098657F"/>
    <w:rsid w:val="009905A0"/>
    <w:rsid w:val="00991AEF"/>
    <w:rsid w:val="00992DC7"/>
    <w:rsid w:val="009930A1"/>
    <w:rsid w:val="0099412B"/>
    <w:rsid w:val="0099440A"/>
    <w:rsid w:val="00994700"/>
    <w:rsid w:val="009949EC"/>
    <w:rsid w:val="009950E6"/>
    <w:rsid w:val="00995215"/>
    <w:rsid w:val="0099570F"/>
    <w:rsid w:val="00995E0E"/>
    <w:rsid w:val="0099641F"/>
    <w:rsid w:val="00996F73"/>
    <w:rsid w:val="00997290"/>
    <w:rsid w:val="00997469"/>
    <w:rsid w:val="00997934"/>
    <w:rsid w:val="00997AA1"/>
    <w:rsid w:val="00997DC7"/>
    <w:rsid w:val="009A1B70"/>
    <w:rsid w:val="009A1C06"/>
    <w:rsid w:val="009A1D96"/>
    <w:rsid w:val="009A2DB0"/>
    <w:rsid w:val="009A2FED"/>
    <w:rsid w:val="009A3C23"/>
    <w:rsid w:val="009A4F6B"/>
    <w:rsid w:val="009A5120"/>
    <w:rsid w:val="009A5796"/>
    <w:rsid w:val="009A7060"/>
    <w:rsid w:val="009A7721"/>
    <w:rsid w:val="009A772B"/>
    <w:rsid w:val="009B0960"/>
    <w:rsid w:val="009B1412"/>
    <w:rsid w:val="009B16EA"/>
    <w:rsid w:val="009B39E9"/>
    <w:rsid w:val="009B4DD9"/>
    <w:rsid w:val="009B5FF3"/>
    <w:rsid w:val="009B616A"/>
    <w:rsid w:val="009B6BCF"/>
    <w:rsid w:val="009C0002"/>
    <w:rsid w:val="009C17C8"/>
    <w:rsid w:val="009C1887"/>
    <w:rsid w:val="009C1922"/>
    <w:rsid w:val="009C1DA9"/>
    <w:rsid w:val="009C391E"/>
    <w:rsid w:val="009C437C"/>
    <w:rsid w:val="009C5404"/>
    <w:rsid w:val="009C566D"/>
    <w:rsid w:val="009C7230"/>
    <w:rsid w:val="009C72B0"/>
    <w:rsid w:val="009D0A28"/>
    <w:rsid w:val="009D1075"/>
    <w:rsid w:val="009D1E48"/>
    <w:rsid w:val="009D3D55"/>
    <w:rsid w:val="009D3F3F"/>
    <w:rsid w:val="009D43D9"/>
    <w:rsid w:val="009D4D96"/>
    <w:rsid w:val="009D619D"/>
    <w:rsid w:val="009D6E3A"/>
    <w:rsid w:val="009E0551"/>
    <w:rsid w:val="009E12DA"/>
    <w:rsid w:val="009E1ACB"/>
    <w:rsid w:val="009E2A34"/>
    <w:rsid w:val="009E46EB"/>
    <w:rsid w:val="009E545A"/>
    <w:rsid w:val="009E7623"/>
    <w:rsid w:val="009F021F"/>
    <w:rsid w:val="009F0FB6"/>
    <w:rsid w:val="009F1F14"/>
    <w:rsid w:val="009F25E2"/>
    <w:rsid w:val="009F5B29"/>
    <w:rsid w:val="009F5BB7"/>
    <w:rsid w:val="009F6EA0"/>
    <w:rsid w:val="009F7159"/>
    <w:rsid w:val="009F789B"/>
    <w:rsid w:val="009F7F54"/>
    <w:rsid w:val="00A013B1"/>
    <w:rsid w:val="00A01FE7"/>
    <w:rsid w:val="00A03105"/>
    <w:rsid w:val="00A03174"/>
    <w:rsid w:val="00A0335F"/>
    <w:rsid w:val="00A06505"/>
    <w:rsid w:val="00A06B24"/>
    <w:rsid w:val="00A07097"/>
    <w:rsid w:val="00A07126"/>
    <w:rsid w:val="00A1003B"/>
    <w:rsid w:val="00A10A05"/>
    <w:rsid w:val="00A1221E"/>
    <w:rsid w:val="00A12417"/>
    <w:rsid w:val="00A13232"/>
    <w:rsid w:val="00A13CDA"/>
    <w:rsid w:val="00A16828"/>
    <w:rsid w:val="00A17DF2"/>
    <w:rsid w:val="00A203B0"/>
    <w:rsid w:val="00A210F7"/>
    <w:rsid w:val="00A21A33"/>
    <w:rsid w:val="00A222EE"/>
    <w:rsid w:val="00A22F18"/>
    <w:rsid w:val="00A23912"/>
    <w:rsid w:val="00A2399D"/>
    <w:rsid w:val="00A2401C"/>
    <w:rsid w:val="00A24C4B"/>
    <w:rsid w:val="00A257D2"/>
    <w:rsid w:val="00A25EED"/>
    <w:rsid w:val="00A274C7"/>
    <w:rsid w:val="00A27911"/>
    <w:rsid w:val="00A279BC"/>
    <w:rsid w:val="00A30695"/>
    <w:rsid w:val="00A31797"/>
    <w:rsid w:val="00A322B1"/>
    <w:rsid w:val="00A345A6"/>
    <w:rsid w:val="00A34890"/>
    <w:rsid w:val="00A3581D"/>
    <w:rsid w:val="00A35F05"/>
    <w:rsid w:val="00A35FF0"/>
    <w:rsid w:val="00A36EF3"/>
    <w:rsid w:val="00A37C11"/>
    <w:rsid w:val="00A4056C"/>
    <w:rsid w:val="00A410CA"/>
    <w:rsid w:val="00A42472"/>
    <w:rsid w:val="00A42BBD"/>
    <w:rsid w:val="00A42C80"/>
    <w:rsid w:val="00A43B15"/>
    <w:rsid w:val="00A457C8"/>
    <w:rsid w:val="00A50E1B"/>
    <w:rsid w:val="00A51471"/>
    <w:rsid w:val="00A51E56"/>
    <w:rsid w:val="00A525F0"/>
    <w:rsid w:val="00A52608"/>
    <w:rsid w:val="00A52683"/>
    <w:rsid w:val="00A528F8"/>
    <w:rsid w:val="00A5391E"/>
    <w:rsid w:val="00A5470C"/>
    <w:rsid w:val="00A553BA"/>
    <w:rsid w:val="00A55A19"/>
    <w:rsid w:val="00A565D4"/>
    <w:rsid w:val="00A56686"/>
    <w:rsid w:val="00A57956"/>
    <w:rsid w:val="00A57CE6"/>
    <w:rsid w:val="00A57CEF"/>
    <w:rsid w:val="00A60111"/>
    <w:rsid w:val="00A611C5"/>
    <w:rsid w:val="00A61549"/>
    <w:rsid w:val="00A6154E"/>
    <w:rsid w:val="00A61B26"/>
    <w:rsid w:val="00A6237D"/>
    <w:rsid w:val="00A62392"/>
    <w:rsid w:val="00A6261C"/>
    <w:rsid w:val="00A649EA"/>
    <w:rsid w:val="00A65534"/>
    <w:rsid w:val="00A65C24"/>
    <w:rsid w:val="00A67167"/>
    <w:rsid w:val="00A67DA4"/>
    <w:rsid w:val="00A706B6"/>
    <w:rsid w:val="00A70DF3"/>
    <w:rsid w:val="00A7185F"/>
    <w:rsid w:val="00A726E3"/>
    <w:rsid w:val="00A72C5A"/>
    <w:rsid w:val="00A7342B"/>
    <w:rsid w:val="00A73694"/>
    <w:rsid w:val="00A7454F"/>
    <w:rsid w:val="00A74570"/>
    <w:rsid w:val="00A7584F"/>
    <w:rsid w:val="00A75A84"/>
    <w:rsid w:val="00A777FB"/>
    <w:rsid w:val="00A80910"/>
    <w:rsid w:val="00A834FF"/>
    <w:rsid w:val="00A8357C"/>
    <w:rsid w:val="00A83A78"/>
    <w:rsid w:val="00A83BB5"/>
    <w:rsid w:val="00A869B3"/>
    <w:rsid w:val="00A86C30"/>
    <w:rsid w:val="00A903C8"/>
    <w:rsid w:val="00A905EE"/>
    <w:rsid w:val="00A90B82"/>
    <w:rsid w:val="00A9105D"/>
    <w:rsid w:val="00A923D3"/>
    <w:rsid w:val="00A92A04"/>
    <w:rsid w:val="00A93AAA"/>
    <w:rsid w:val="00A95570"/>
    <w:rsid w:val="00A96B8F"/>
    <w:rsid w:val="00A975A3"/>
    <w:rsid w:val="00A979B4"/>
    <w:rsid w:val="00A97DEE"/>
    <w:rsid w:val="00AA05C1"/>
    <w:rsid w:val="00AA3421"/>
    <w:rsid w:val="00AA5115"/>
    <w:rsid w:val="00AA5506"/>
    <w:rsid w:val="00AA742A"/>
    <w:rsid w:val="00AA77C6"/>
    <w:rsid w:val="00AB0406"/>
    <w:rsid w:val="00AB0EE3"/>
    <w:rsid w:val="00AB3741"/>
    <w:rsid w:val="00AB55E5"/>
    <w:rsid w:val="00AB6BE7"/>
    <w:rsid w:val="00AB7D8A"/>
    <w:rsid w:val="00AC0637"/>
    <w:rsid w:val="00AC19C7"/>
    <w:rsid w:val="00AC1A5C"/>
    <w:rsid w:val="00AC31D8"/>
    <w:rsid w:val="00AC38A0"/>
    <w:rsid w:val="00AC3CA2"/>
    <w:rsid w:val="00AC61B5"/>
    <w:rsid w:val="00AD0442"/>
    <w:rsid w:val="00AD10C7"/>
    <w:rsid w:val="00AD1367"/>
    <w:rsid w:val="00AD1DB3"/>
    <w:rsid w:val="00AD3B34"/>
    <w:rsid w:val="00AD3EA3"/>
    <w:rsid w:val="00AD5002"/>
    <w:rsid w:val="00AD5075"/>
    <w:rsid w:val="00AD5871"/>
    <w:rsid w:val="00AD5968"/>
    <w:rsid w:val="00AD5E17"/>
    <w:rsid w:val="00AD5EB5"/>
    <w:rsid w:val="00AD6B24"/>
    <w:rsid w:val="00AD6D86"/>
    <w:rsid w:val="00AE0752"/>
    <w:rsid w:val="00AE2D9B"/>
    <w:rsid w:val="00AE30C3"/>
    <w:rsid w:val="00AE3A01"/>
    <w:rsid w:val="00AE45F2"/>
    <w:rsid w:val="00AE4C94"/>
    <w:rsid w:val="00AE569C"/>
    <w:rsid w:val="00AE5B76"/>
    <w:rsid w:val="00AE612C"/>
    <w:rsid w:val="00AF0145"/>
    <w:rsid w:val="00AF0895"/>
    <w:rsid w:val="00AF21B2"/>
    <w:rsid w:val="00AF2747"/>
    <w:rsid w:val="00AF3513"/>
    <w:rsid w:val="00AF3B65"/>
    <w:rsid w:val="00AF42DB"/>
    <w:rsid w:val="00AF4507"/>
    <w:rsid w:val="00AF5133"/>
    <w:rsid w:val="00AF5EE1"/>
    <w:rsid w:val="00AF768C"/>
    <w:rsid w:val="00B00E60"/>
    <w:rsid w:val="00B01400"/>
    <w:rsid w:val="00B020B2"/>
    <w:rsid w:val="00B02841"/>
    <w:rsid w:val="00B02E3F"/>
    <w:rsid w:val="00B03485"/>
    <w:rsid w:val="00B05A3F"/>
    <w:rsid w:val="00B0622E"/>
    <w:rsid w:val="00B07798"/>
    <w:rsid w:val="00B0782E"/>
    <w:rsid w:val="00B07C27"/>
    <w:rsid w:val="00B10EC4"/>
    <w:rsid w:val="00B120C1"/>
    <w:rsid w:val="00B120D0"/>
    <w:rsid w:val="00B12562"/>
    <w:rsid w:val="00B127AA"/>
    <w:rsid w:val="00B13118"/>
    <w:rsid w:val="00B13477"/>
    <w:rsid w:val="00B15609"/>
    <w:rsid w:val="00B166A8"/>
    <w:rsid w:val="00B205F7"/>
    <w:rsid w:val="00B20699"/>
    <w:rsid w:val="00B208B7"/>
    <w:rsid w:val="00B20A84"/>
    <w:rsid w:val="00B2153C"/>
    <w:rsid w:val="00B226ED"/>
    <w:rsid w:val="00B22A8C"/>
    <w:rsid w:val="00B22CAD"/>
    <w:rsid w:val="00B22E65"/>
    <w:rsid w:val="00B24354"/>
    <w:rsid w:val="00B25517"/>
    <w:rsid w:val="00B255E9"/>
    <w:rsid w:val="00B25F37"/>
    <w:rsid w:val="00B25F68"/>
    <w:rsid w:val="00B267DE"/>
    <w:rsid w:val="00B27C80"/>
    <w:rsid w:val="00B304F7"/>
    <w:rsid w:val="00B307BC"/>
    <w:rsid w:val="00B30B28"/>
    <w:rsid w:val="00B310F5"/>
    <w:rsid w:val="00B31653"/>
    <w:rsid w:val="00B31E19"/>
    <w:rsid w:val="00B323CE"/>
    <w:rsid w:val="00B32BD1"/>
    <w:rsid w:val="00B33777"/>
    <w:rsid w:val="00B338F9"/>
    <w:rsid w:val="00B33B62"/>
    <w:rsid w:val="00B33B77"/>
    <w:rsid w:val="00B35F09"/>
    <w:rsid w:val="00B3776A"/>
    <w:rsid w:val="00B41193"/>
    <w:rsid w:val="00B41A01"/>
    <w:rsid w:val="00B420E6"/>
    <w:rsid w:val="00B42DA9"/>
    <w:rsid w:val="00B42EA2"/>
    <w:rsid w:val="00B43D92"/>
    <w:rsid w:val="00B44BB5"/>
    <w:rsid w:val="00B45F8F"/>
    <w:rsid w:val="00B46806"/>
    <w:rsid w:val="00B46D3D"/>
    <w:rsid w:val="00B47BCF"/>
    <w:rsid w:val="00B50172"/>
    <w:rsid w:val="00B50A58"/>
    <w:rsid w:val="00B50A86"/>
    <w:rsid w:val="00B50D9D"/>
    <w:rsid w:val="00B515FE"/>
    <w:rsid w:val="00B5166B"/>
    <w:rsid w:val="00B522E5"/>
    <w:rsid w:val="00B53B39"/>
    <w:rsid w:val="00B5444C"/>
    <w:rsid w:val="00B55AAF"/>
    <w:rsid w:val="00B572D4"/>
    <w:rsid w:val="00B577C7"/>
    <w:rsid w:val="00B579A4"/>
    <w:rsid w:val="00B608C1"/>
    <w:rsid w:val="00B6276D"/>
    <w:rsid w:val="00B628CF"/>
    <w:rsid w:val="00B671AE"/>
    <w:rsid w:val="00B6784D"/>
    <w:rsid w:val="00B67BC5"/>
    <w:rsid w:val="00B706AC"/>
    <w:rsid w:val="00B706C2"/>
    <w:rsid w:val="00B708E3"/>
    <w:rsid w:val="00B70FB7"/>
    <w:rsid w:val="00B7138B"/>
    <w:rsid w:val="00B72273"/>
    <w:rsid w:val="00B7295F"/>
    <w:rsid w:val="00B72C8E"/>
    <w:rsid w:val="00B775D6"/>
    <w:rsid w:val="00B779AA"/>
    <w:rsid w:val="00B80478"/>
    <w:rsid w:val="00B80AA7"/>
    <w:rsid w:val="00B80B9C"/>
    <w:rsid w:val="00B83C35"/>
    <w:rsid w:val="00B84635"/>
    <w:rsid w:val="00B84CE2"/>
    <w:rsid w:val="00B87E09"/>
    <w:rsid w:val="00B90049"/>
    <w:rsid w:val="00B91AB8"/>
    <w:rsid w:val="00B922F6"/>
    <w:rsid w:val="00B929A8"/>
    <w:rsid w:val="00B9406E"/>
    <w:rsid w:val="00B94EBE"/>
    <w:rsid w:val="00B95B09"/>
    <w:rsid w:val="00B95E77"/>
    <w:rsid w:val="00BA1F95"/>
    <w:rsid w:val="00BA3E40"/>
    <w:rsid w:val="00BA44B1"/>
    <w:rsid w:val="00BA486A"/>
    <w:rsid w:val="00BA4C56"/>
    <w:rsid w:val="00BA50D2"/>
    <w:rsid w:val="00BA5B27"/>
    <w:rsid w:val="00BA626F"/>
    <w:rsid w:val="00BA68CA"/>
    <w:rsid w:val="00BA78B6"/>
    <w:rsid w:val="00BA7925"/>
    <w:rsid w:val="00BB0000"/>
    <w:rsid w:val="00BB05A6"/>
    <w:rsid w:val="00BB063E"/>
    <w:rsid w:val="00BB066C"/>
    <w:rsid w:val="00BB0B56"/>
    <w:rsid w:val="00BB2B68"/>
    <w:rsid w:val="00BB31D3"/>
    <w:rsid w:val="00BB47A6"/>
    <w:rsid w:val="00BB5149"/>
    <w:rsid w:val="00BB603E"/>
    <w:rsid w:val="00BB672E"/>
    <w:rsid w:val="00BC0E7D"/>
    <w:rsid w:val="00BC1C7A"/>
    <w:rsid w:val="00BC1E7F"/>
    <w:rsid w:val="00BC2D57"/>
    <w:rsid w:val="00BC4580"/>
    <w:rsid w:val="00BC4A5A"/>
    <w:rsid w:val="00BC4D8A"/>
    <w:rsid w:val="00BC5708"/>
    <w:rsid w:val="00BC5D0D"/>
    <w:rsid w:val="00BC6F01"/>
    <w:rsid w:val="00BC775D"/>
    <w:rsid w:val="00BD0974"/>
    <w:rsid w:val="00BD18EA"/>
    <w:rsid w:val="00BD26A3"/>
    <w:rsid w:val="00BD30AE"/>
    <w:rsid w:val="00BD3A24"/>
    <w:rsid w:val="00BD5FEC"/>
    <w:rsid w:val="00BD603B"/>
    <w:rsid w:val="00BE0C0D"/>
    <w:rsid w:val="00BE1D21"/>
    <w:rsid w:val="00BE1E00"/>
    <w:rsid w:val="00BE25F7"/>
    <w:rsid w:val="00BE3E91"/>
    <w:rsid w:val="00BE4793"/>
    <w:rsid w:val="00BE633D"/>
    <w:rsid w:val="00BE6808"/>
    <w:rsid w:val="00BE7A61"/>
    <w:rsid w:val="00BE7EDB"/>
    <w:rsid w:val="00BF031F"/>
    <w:rsid w:val="00BF0AD7"/>
    <w:rsid w:val="00BF138A"/>
    <w:rsid w:val="00BF2009"/>
    <w:rsid w:val="00BF2CF6"/>
    <w:rsid w:val="00BF3B70"/>
    <w:rsid w:val="00BF41F0"/>
    <w:rsid w:val="00BF4FA9"/>
    <w:rsid w:val="00BF50E3"/>
    <w:rsid w:val="00BF68F4"/>
    <w:rsid w:val="00BF6BD9"/>
    <w:rsid w:val="00BF6E6D"/>
    <w:rsid w:val="00C00C5D"/>
    <w:rsid w:val="00C00E08"/>
    <w:rsid w:val="00C030B2"/>
    <w:rsid w:val="00C03574"/>
    <w:rsid w:val="00C036C3"/>
    <w:rsid w:val="00C039D0"/>
    <w:rsid w:val="00C054F2"/>
    <w:rsid w:val="00C061C3"/>
    <w:rsid w:val="00C067E4"/>
    <w:rsid w:val="00C06AE7"/>
    <w:rsid w:val="00C0750A"/>
    <w:rsid w:val="00C07C5D"/>
    <w:rsid w:val="00C11E73"/>
    <w:rsid w:val="00C126A0"/>
    <w:rsid w:val="00C12F29"/>
    <w:rsid w:val="00C13212"/>
    <w:rsid w:val="00C13404"/>
    <w:rsid w:val="00C13934"/>
    <w:rsid w:val="00C143CB"/>
    <w:rsid w:val="00C145A1"/>
    <w:rsid w:val="00C15C8B"/>
    <w:rsid w:val="00C20830"/>
    <w:rsid w:val="00C208A2"/>
    <w:rsid w:val="00C21074"/>
    <w:rsid w:val="00C21AA9"/>
    <w:rsid w:val="00C2223A"/>
    <w:rsid w:val="00C23ADA"/>
    <w:rsid w:val="00C2413E"/>
    <w:rsid w:val="00C266F2"/>
    <w:rsid w:val="00C26A0C"/>
    <w:rsid w:val="00C279AF"/>
    <w:rsid w:val="00C27FF4"/>
    <w:rsid w:val="00C30AE6"/>
    <w:rsid w:val="00C30AF9"/>
    <w:rsid w:val="00C30C2B"/>
    <w:rsid w:val="00C3147E"/>
    <w:rsid w:val="00C329CB"/>
    <w:rsid w:val="00C32A9B"/>
    <w:rsid w:val="00C33573"/>
    <w:rsid w:val="00C33797"/>
    <w:rsid w:val="00C357BA"/>
    <w:rsid w:val="00C36F99"/>
    <w:rsid w:val="00C40C4B"/>
    <w:rsid w:val="00C4207A"/>
    <w:rsid w:val="00C43238"/>
    <w:rsid w:val="00C43544"/>
    <w:rsid w:val="00C4467A"/>
    <w:rsid w:val="00C44B75"/>
    <w:rsid w:val="00C45889"/>
    <w:rsid w:val="00C465EA"/>
    <w:rsid w:val="00C50CDA"/>
    <w:rsid w:val="00C51004"/>
    <w:rsid w:val="00C511BC"/>
    <w:rsid w:val="00C513FB"/>
    <w:rsid w:val="00C528BE"/>
    <w:rsid w:val="00C52CAA"/>
    <w:rsid w:val="00C53689"/>
    <w:rsid w:val="00C53FBA"/>
    <w:rsid w:val="00C5422D"/>
    <w:rsid w:val="00C5526D"/>
    <w:rsid w:val="00C553F9"/>
    <w:rsid w:val="00C57C83"/>
    <w:rsid w:val="00C61847"/>
    <w:rsid w:val="00C61D1B"/>
    <w:rsid w:val="00C62A13"/>
    <w:rsid w:val="00C64527"/>
    <w:rsid w:val="00C65729"/>
    <w:rsid w:val="00C66408"/>
    <w:rsid w:val="00C66EC9"/>
    <w:rsid w:val="00C6747A"/>
    <w:rsid w:val="00C71226"/>
    <w:rsid w:val="00C71A52"/>
    <w:rsid w:val="00C72935"/>
    <w:rsid w:val="00C74150"/>
    <w:rsid w:val="00C742E7"/>
    <w:rsid w:val="00C74C0C"/>
    <w:rsid w:val="00C75DAB"/>
    <w:rsid w:val="00C82936"/>
    <w:rsid w:val="00C829D2"/>
    <w:rsid w:val="00C839D2"/>
    <w:rsid w:val="00C840C0"/>
    <w:rsid w:val="00C84F97"/>
    <w:rsid w:val="00C85371"/>
    <w:rsid w:val="00C85D37"/>
    <w:rsid w:val="00C8619D"/>
    <w:rsid w:val="00C8686B"/>
    <w:rsid w:val="00C87C38"/>
    <w:rsid w:val="00C900A9"/>
    <w:rsid w:val="00C90CDD"/>
    <w:rsid w:val="00C912B5"/>
    <w:rsid w:val="00C91D4B"/>
    <w:rsid w:val="00C92FC9"/>
    <w:rsid w:val="00C93DE1"/>
    <w:rsid w:val="00C950F8"/>
    <w:rsid w:val="00C95AF7"/>
    <w:rsid w:val="00C96652"/>
    <w:rsid w:val="00C9744D"/>
    <w:rsid w:val="00C977C4"/>
    <w:rsid w:val="00C97932"/>
    <w:rsid w:val="00CA00CC"/>
    <w:rsid w:val="00CA01EE"/>
    <w:rsid w:val="00CA0D9E"/>
    <w:rsid w:val="00CA0E51"/>
    <w:rsid w:val="00CA10E8"/>
    <w:rsid w:val="00CA1937"/>
    <w:rsid w:val="00CA1E1E"/>
    <w:rsid w:val="00CA2FD6"/>
    <w:rsid w:val="00CA30B3"/>
    <w:rsid w:val="00CA386C"/>
    <w:rsid w:val="00CA4241"/>
    <w:rsid w:val="00CA458B"/>
    <w:rsid w:val="00CA4D0F"/>
    <w:rsid w:val="00CA4EA8"/>
    <w:rsid w:val="00CA4ED3"/>
    <w:rsid w:val="00CA4FBA"/>
    <w:rsid w:val="00CA4FF9"/>
    <w:rsid w:val="00CA5871"/>
    <w:rsid w:val="00CA675F"/>
    <w:rsid w:val="00CB05B4"/>
    <w:rsid w:val="00CB51CE"/>
    <w:rsid w:val="00CB6C9F"/>
    <w:rsid w:val="00CB7197"/>
    <w:rsid w:val="00CB74E7"/>
    <w:rsid w:val="00CB7E9C"/>
    <w:rsid w:val="00CC115B"/>
    <w:rsid w:val="00CC1ADE"/>
    <w:rsid w:val="00CC1DAF"/>
    <w:rsid w:val="00CC271B"/>
    <w:rsid w:val="00CC2BAD"/>
    <w:rsid w:val="00CC2D4D"/>
    <w:rsid w:val="00CC2D5C"/>
    <w:rsid w:val="00CC30D1"/>
    <w:rsid w:val="00CC3950"/>
    <w:rsid w:val="00CC3D15"/>
    <w:rsid w:val="00CC40E1"/>
    <w:rsid w:val="00CC44D9"/>
    <w:rsid w:val="00CC5626"/>
    <w:rsid w:val="00CC7077"/>
    <w:rsid w:val="00CD0332"/>
    <w:rsid w:val="00CD0B29"/>
    <w:rsid w:val="00CD149B"/>
    <w:rsid w:val="00CD1A48"/>
    <w:rsid w:val="00CD1F9E"/>
    <w:rsid w:val="00CD2733"/>
    <w:rsid w:val="00CD2D31"/>
    <w:rsid w:val="00CD3F52"/>
    <w:rsid w:val="00CD4524"/>
    <w:rsid w:val="00CD45E7"/>
    <w:rsid w:val="00CD53E9"/>
    <w:rsid w:val="00CD57D6"/>
    <w:rsid w:val="00CD7586"/>
    <w:rsid w:val="00CE0C03"/>
    <w:rsid w:val="00CE1A4B"/>
    <w:rsid w:val="00CE24AB"/>
    <w:rsid w:val="00CE2A06"/>
    <w:rsid w:val="00CE2CF9"/>
    <w:rsid w:val="00CE3ECD"/>
    <w:rsid w:val="00CE6014"/>
    <w:rsid w:val="00CE6060"/>
    <w:rsid w:val="00CE7395"/>
    <w:rsid w:val="00CE77FE"/>
    <w:rsid w:val="00CE7C95"/>
    <w:rsid w:val="00CE7DF5"/>
    <w:rsid w:val="00CE7FC7"/>
    <w:rsid w:val="00CF1B9B"/>
    <w:rsid w:val="00CF1CA2"/>
    <w:rsid w:val="00CF4216"/>
    <w:rsid w:val="00CF42A9"/>
    <w:rsid w:val="00CF67ED"/>
    <w:rsid w:val="00CF7848"/>
    <w:rsid w:val="00D00138"/>
    <w:rsid w:val="00D0029D"/>
    <w:rsid w:val="00D002F8"/>
    <w:rsid w:val="00D00FAB"/>
    <w:rsid w:val="00D01EC3"/>
    <w:rsid w:val="00D0288D"/>
    <w:rsid w:val="00D044D7"/>
    <w:rsid w:val="00D04FBF"/>
    <w:rsid w:val="00D06539"/>
    <w:rsid w:val="00D067B7"/>
    <w:rsid w:val="00D06B6E"/>
    <w:rsid w:val="00D07263"/>
    <w:rsid w:val="00D07269"/>
    <w:rsid w:val="00D0784C"/>
    <w:rsid w:val="00D07BCF"/>
    <w:rsid w:val="00D117E3"/>
    <w:rsid w:val="00D118C3"/>
    <w:rsid w:val="00D1194D"/>
    <w:rsid w:val="00D121E7"/>
    <w:rsid w:val="00D146A4"/>
    <w:rsid w:val="00D14E71"/>
    <w:rsid w:val="00D1602A"/>
    <w:rsid w:val="00D21254"/>
    <w:rsid w:val="00D219F1"/>
    <w:rsid w:val="00D238F1"/>
    <w:rsid w:val="00D26579"/>
    <w:rsid w:val="00D27A38"/>
    <w:rsid w:val="00D27AE5"/>
    <w:rsid w:val="00D307DC"/>
    <w:rsid w:val="00D30B11"/>
    <w:rsid w:val="00D312B6"/>
    <w:rsid w:val="00D32511"/>
    <w:rsid w:val="00D335B6"/>
    <w:rsid w:val="00D34D4F"/>
    <w:rsid w:val="00D40A6F"/>
    <w:rsid w:val="00D40B16"/>
    <w:rsid w:val="00D41326"/>
    <w:rsid w:val="00D43B1E"/>
    <w:rsid w:val="00D44DE8"/>
    <w:rsid w:val="00D455BA"/>
    <w:rsid w:val="00D46155"/>
    <w:rsid w:val="00D462D7"/>
    <w:rsid w:val="00D464FB"/>
    <w:rsid w:val="00D46F62"/>
    <w:rsid w:val="00D4721B"/>
    <w:rsid w:val="00D50BCB"/>
    <w:rsid w:val="00D51B59"/>
    <w:rsid w:val="00D51EAF"/>
    <w:rsid w:val="00D52A88"/>
    <w:rsid w:val="00D535EE"/>
    <w:rsid w:val="00D5403A"/>
    <w:rsid w:val="00D54F1F"/>
    <w:rsid w:val="00D60565"/>
    <w:rsid w:val="00D611A7"/>
    <w:rsid w:val="00D61917"/>
    <w:rsid w:val="00D61A39"/>
    <w:rsid w:val="00D622ED"/>
    <w:rsid w:val="00D6236B"/>
    <w:rsid w:val="00D6349C"/>
    <w:rsid w:val="00D63AA2"/>
    <w:rsid w:val="00D65973"/>
    <w:rsid w:val="00D66EFD"/>
    <w:rsid w:val="00D6750E"/>
    <w:rsid w:val="00D70339"/>
    <w:rsid w:val="00D70E6B"/>
    <w:rsid w:val="00D72989"/>
    <w:rsid w:val="00D741C4"/>
    <w:rsid w:val="00D74CAA"/>
    <w:rsid w:val="00D76E44"/>
    <w:rsid w:val="00D8066A"/>
    <w:rsid w:val="00D80693"/>
    <w:rsid w:val="00D807BE"/>
    <w:rsid w:val="00D81A51"/>
    <w:rsid w:val="00D82402"/>
    <w:rsid w:val="00D83852"/>
    <w:rsid w:val="00D844DA"/>
    <w:rsid w:val="00D84A02"/>
    <w:rsid w:val="00D8527B"/>
    <w:rsid w:val="00D86DBF"/>
    <w:rsid w:val="00D90C07"/>
    <w:rsid w:val="00D91B88"/>
    <w:rsid w:val="00D92586"/>
    <w:rsid w:val="00D92A74"/>
    <w:rsid w:val="00D92B49"/>
    <w:rsid w:val="00D92E4A"/>
    <w:rsid w:val="00D94211"/>
    <w:rsid w:val="00D94B99"/>
    <w:rsid w:val="00D953E4"/>
    <w:rsid w:val="00D955BE"/>
    <w:rsid w:val="00D95951"/>
    <w:rsid w:val="00D95CCB"/>
    <w:rsid w:val="00D95CDE"/>
    <w:rsid w:val="00D96565"/>
    <w:rsid w:val="00D96E29"/>
    <w:rsid w:val="00DA00A9"/>
    <w:rsid w:val="00DA1CFB"/>
    <w:rsid w:val="00DA27FE"/>
    <w:rsid w:val="00DA3363"/>
    <w:rsid w:val="00DA3395"/>
    <w:rsid w:val="00DA4F1D"/>
    <w:rsid w:val="00DA50B5"/>
    <w:rsid w:val="00DA54F6"/>
    <w:rsid w:val="00DA5F58"/>
    <w:rsid w:val="00DA64D8"/>
    <w:rsid w:val="00DA6FFC"/>
    <w:rsid w:val="00DA707E"/>
    <w:rsid w:val="00DA7707"/>
    <w:rsid w:val="00DB03AB"/>
    <w:rsid w:val="00DB1B08"/>
    <w:rsid w:val="00DB3301"/>
    <w:rsid w:val="00DB4497"/>
    <w:rsid w:val="00DB53F9"/>
    <w:rsid w:val="00DB6C32"/>
    <w:rsid w:val="00DB739E"/>
    <w:rsid w:val="00DB78B5"/>
    <w:rsid w:val="00DB7BED"/>
    <w:rsid w:val="00DC0217"/>
    <w:rsid w:val="00DC05AA"/>
    <w:rsid w:val="00DC141B"/>
    <w:rsid w:val="00DC1F95"/>
    <w:rsid w:val="00DC27DA"/>
    <w:rsid w:val="00DC4D7A"/>
    <w:rsid w:val="00DC53EE"/>
    <w:rsid w:val="00DC5885"/>
    <w:rsid w:val="00DD1E98"/>
    <w:rsid w:val="00DD4E1A"/>
    <w:rsid w:val="00DD508A"/>
    <w:rsid w:val="00DD526F"/>
    <w:rsid w:val="00DD53FD"/>
    <w:rsid w:val="00DD59DD"/>
    <w:rsid w:val="00DD61C9"/>
    <w:rsid w:val="00DD6553"/>
    <w:rsid w:val="00DD6AED"/>
    <w:rsid w:val="00DD7EEF"/>
    <w:rsid w:val="00DE05BA"/>
    <w:rsid w:val="00DE2B8C"/>
    <w:rsid w:val="00DE2F3F"/>
    <w:rsid w:val="00DE3577"/>
    <w:rsid w:val="00DE3DE4"/>
    <w:rsid w:val="00DE4141"/>
    <w:rsid w:val="00DE50BA"/>
    <w:rsid w:val="00DE58D2"/>
    <w:rsid w:val="00DE7108"/>
    <w:rsid w:val="00DE7405"/>
    <w:rsid w:val="00DF00A5"/>
    <w:rsid w:val="00DF0259"/>
    <w:rsid w:val="00DF13E5"/>
    <w:rsid w:val="00DF2EF8"/>
    <w:rsid w:val="00DF3B03"/>
    <w:rsid w:val="00DF4E1D"/>
    <w:rsid w:val="00DF5229"/>
    <w:rsid w:val="00DF5617"/>
    <w:rsid w:val="00DF6820"/>
    <w:rsid w:val="00E00EEA"/>
    <w:rsid w:val="00E01253"/>
    <w:rsid w:val="00E01310"/>
    <w:rsid w:val="00E03F46"/>
    <w:rsid w:val="00E042F6"/>
    <w:rsid w:val="00E06AB9"/>
    <w:rsid w:val="00E07042"/>
    <w:rsid w:val="00E07EC6"/>
    <w:rsid w:val="00E1007F"/>
    <w:rsid w:val="00E11E6C"/>
    <w:rsid w:val="00E12505"/>
    <w:rsid w:val="00E1371C"/>
    <w:rsid w:val="00E13B9A"/>
    <w:rsid w:val="00E145AD"/>
    <w:rsid w:val="00E14A61"/>
    <w:rsid w:val="00E14E94"/>
    <w:rsid w:val="00E14EA8"/>
    <w:rsid w:val="00E154E8"/>
    <w:rsid w:val="00E155E9"/>
    <w:rsid w:val="00E1630E"/>
    <w:rsid w:val="00E1682F"/>
    <w:rsid w:val="00E1797D"/>
    <w:rsid w:val="00E17A1B"/>
    <w:rsid w:val="00E17D2B"/>
    <w:rsid w:val="00E17DBE"/>
    <w:rsid w:val="00E209FE"/>
    <w:rsid w:val="00E23641"/>
    <w:rsid w:val="00E2391C"/>
    <w:rsid w:val="00E23C19"/>
    <w:rsid w:val="00E245F4"/>
    <w:rsid w:val="00E249AE"/>
    <w:rsid w:val="00E24ED6"/>
    <w:rsid w:val="00E2585E"/>
    <w:rsid w:val="00E27D96"/>
    <w:rsid w:val="00E30941"/>
    <w:rsid w:val="00E31DC5"/>
    <w:rsid w:val="00E321F8"/>
    <w:rsid w:val="00E33177"/>
    <w:rsid w:val="00E34C57"/>
    <w:rsid w:val="00E34E25"/>
    <w:rsid w:val="00E35D40"/>
    <w:rsid w:val="00E367F7"/>
    <w:rsid w:val="00E37A31"/>
    <w:rsid w:val="00E37B7C"/>
    <w:rsid w:val="00E37F4B"/>
    <w:rsid w:val="00E40576"/>
    <w:rsid w:val="00E41342"/>
    <w:rsid w:val="00E41583"/>
    <w:rsid w:val="00E41CA6"/>
    <w:rsid w:val="00E4283D"/>
    <w:rsid w:val="00E42915"/>
    <w:rsid w:val="00E43920"/>
    <w:rsid w:val="00E43A85"/>
    <w:rsid w:val="00E43D40"/>
    <w:rsid w:val="00E446CC"/>
    <w:rsid w:val="00E453CA"/>
    <w:rsid w:val="00E45BFC"/>
    <w:rsid w:val="00E46324"/>
    <w:rsid w:val="00E46949"/>
    <w:rsid w:val="00E46E77"/>
    <w:rsid w:val="00E47761"/>
    <w:rsid w:val="00E50ABF"/>
    <w:rsid w:val="00E50D24"/>
    <w:rsid w:val="00E519CE"/>
    <w:rsid w:val="00E51D59"/>
    <w:rsid w:val="00E51F8F"/>
    <w:rsid w:val="00E5212B"/>
    <w:rsid w:val="00E537E3"/>
    <w:rsid w:val="00E53E93"/>
    <w:rsid w:val="00E540EA"/>
    <w:rsid w:val="00E5430A"/>
    <w:rsid w:val="00E54D73"/>
    <w:rsid w:val="00E54EFE"/>
    <w:rsid w:val="00E54F58"/>
    <w:rsid w:val="00E567A0"/>
    <w:rsid w:val="00E56FBB"/>
    <w:rsid w:val="00E57669"/>
    <w:rsid w:val="00E61013"/>
    <w:rsid w:val="00E612B3"/>
    <w:rsid w:val="00E61E44"/>
    <w:rsid w:val="00E6452A"/>
    <w:rsid w:val="00E653B2"/>
    <w:rsid w:val="00E6634D"/>
    <w:rsid w:val="00E66E59"/>
    <w:rsid w:val="00E66FCB"/>
    <w:rsid w:val="00E6715D"/>
    <w:rsid w:val="00E6786F"/>
    <w:rsid w:val="00E70A2E"/>
    <w:rsid w:val="00E70C2B"/>
    <w:rsid w:val="00E710AA"/>
    <w:rsid w:val="00E71A3E"/>
    <w:rsid w:val="00E71E24"/>
    <w:rsid w:val="00E724FF"/>
    <w:rsid w:val="00E72C57"/>
    <w:rsid w:val="00E72ED1"/>
    <w:rsid w:val="00E732BD"/>
    <w:rsid w:val="00E73901"/>
    <w:rsid w:val="00E73A3B"/>
    <w:rsid w:val="00E75170"/>
    <w:rsid w:val="00E75C82"/>
    <w:rsid w:val="00E7630E"/>
    <w:rsid w:val="00E76A9D"/>
    <w:rsid w:val="00E77E52"/>
    <w:rsid w:val="00E77F02"/>
    <w:rsid w:val="00E8065D"/>
    <w:rsid w:val="00E81E2F"/>
    <w:rsid w:val="00E83306"/>
    <w:rsid w:val="00E8397B"/>
    <w:rsid w:val="00E845DA"/>
    <w:rsid w:val="00E84D64"/>
    <w:rsid w:val="00E854A9"/>
    <w:rsid w:val="00E854BB"/>
    <w:rsid w:val="00E867FD"/>
    <w:rsid w:val="00E86CB8"/>
    <w:rsid w:val="00E86E65"/>
    <w:rsid w:val="00E87B27"/>
    <w:rsid w:val="00E907E3"/>
    <w:rsid w:val="00E9211C"/>
    <w:rsid w:val="00E92AF5"/>
    <w:rsid w:val="00E944D7"/>
    <w:rsid w:val="00EA06F9"/>
    <w:rsid w:val="00EA0ABA"/>
    <w:rsid w:val="00EA13E9"/>
    <w:rsid w:val="00EA19BA"/>
    <w:rsid w:val="00EA2D4A"/>
    <w:rsid w:val="00EA414A"/>
    <w:rsid w:val="00EA4881"/>
    <w:rsid w:val="00EA57CF"/>
    <w:rsid w:val="00EA6725"/>
    <w:rsid w:val="00EA6E44"/>
    <w:rsid w:val="00EA76BD"/>
    <w:rsid w:val="00EA7A08"/>
    <w:rsid w:val="00EB0174"/>
    <w:rsid w:val="00EB1A17"/>
    <w:rsid w:val="00EB2BAB"/>
    <w:rsid w:val="00EB2D3A"/>
    <w:rsid w:val="00EB4567"/>
    <w:rsid w:val="00EB5103"/>
    <w:rsid w:val="00EB7BA3"/>
    <w:rsid w:val="00EB7DF3"/>
    <w:rsid w:val="00EB7F7E"/>
    <w:rsid w:val="00EC0C13"/>
    <w:rsid w:val="00EC1CC2"/>
    <w:rsid w:val="00EC2020"/>
    <w:rsid w:val="00EC2749"/>
    <w:rsid w:val="00EC2BD8"/>
    <w:rsid w:val="00EC345C"/>
    <w:rsid w:val="00EC425D"/>
    <w:rsid w:val="00EC5B06"/>
    <w:rsid w:val="00EC66CA"/>
    <w:rsid w:val="00EC6D74"/>
    <w:rsid w:val="00EC73B2"/>
    <w:rsid w:val="00EC7FE5"/>
    <w:rsid w:val="00ED2CB6"/>
    <w:rsid w:val="00ED2D31"/>
    <w:rsid w:val="00ED2FC3"/>
    <w:rsid w:val="00ED3186"/>
    <w:rsid w:val="00ED33E8"/>
    <w:rsid w:val="00ED3E76"/>
    <w:rsid w:val="00ED528E"/>
    <w:rsid w:val="00ED6CC4"/>
    <w:rsid w:val="00ED6E93"/>
    <w:rsid w:val="00ED7C80"/>
    <w:rsid w:val="00ED7D8D"/>
    <w:rsid w:val="00ED7FD9"/>
    <w:rsid w:val="00EE0D5B"/>
    <w:rsid w:val="00EE1A29"/>
    <w:rsid w:val="00EE2A38"/>
    <w:rsid w:val="00EE3BD9"/>
    <w:rsid w:val="00EE4578"/>
    <w:rsid w:val="00EE5599"/>
    <w:rsid w:val="00EE6A01"/>
    <w:rsid w:val="00EE72A7"/>
    <w:rsid w:val="00EF00FA"/>
    <w:rsid w:val="00EF0A15"/>
    <w:rsid w:val="00EF1F45"/>
    <w:rsid w:val="00EF359F"/>
    <w:rsid w:val="00EF3A87"/>
    <w:rsid w:val="00EF4249"/>
    <w:rsid w:val="00EF4CFF"/>
    <w:rsid w:val="00EF68A3"/>
    <w:rsid w:val="00EF6C96"/>
    <w:rsid w:val="00EF7EAA"/>
    <w:rsid w:val="00EF7F4A"/>
    <w:rsid w:val="00EF7FBD"/>
    <w:rsid w:val="00F00B13"/>
    <w:rsid w:val="00F0198F"/>
    <w:rsid w:val="00F02E05"/>
    <w:rsid w:val="00F02EFA"/>
    <w:rsid w:val="00F036C9"/>
    <w:rsid w:val="00F04832"/>
    <w:rsid w:val="00F10ABD"/>
    <w:rsid w:val="00F110ED"/>
    <w:rsid w:val="00F11222"/>
    <w:rsid w:val="00F114D4"/>
    <w:rsid w:val="00F15127"/>
    <w:rsid w:val="00F15357"/>
    <w:rsid w:val="00F16499"/>
    <w:rsid w:val="00F16844"/>
    <w:rsid w:val="00F202A9"/>
    <w:rsid w:val="00F206B4"/>
    <w:rsid w:val="00F232E7"/>
    <w:rsid w:val="00F263D9"/>
    <w:rsid w:val="00F26594"/>
    <w:rsid w:val="00F26A13"/>
    <w:rsid w:val="00F27956"/>
    <w:rsid w:val="00F300E2"/>
    <w:rsid w:val="00F30651"/>
    <w:rsid w:val="00F31536"/>
    <w:rsid w:val="00F32104"/>
    <w:rsid w:val="00F33DBF"/>
    <w:rsid w:val="00F3586B"/>
    <w:rsid w:val="00F35E1E"/>
    <w:rsid w:val="00F3616E"/>
    <w:rsid w:val="00F36969"/>
    <w:rsid w:val="00F404CD"/>
    <w:rsid w:val="00F40D56"/>
    <w:rsid w:val="00F41465"/>
    <w:rsid w:val="00F417ED"/>
    <w:rsid w:val="00F422BB"/>
    <w:rsid w:val="00F43473"/>
    <w:rsid w:val="00F43492"/>
    <w:rsid w:val="00F452DB"/>
    <w:rsid w:val="00F45780"/>
    <w:rsid w:val="00F45DB9"/>
    <w:rsid w:val="00F46A2E"/>
    <w:rsid w:val="00F46BAB"/>
    <w:rsid w:val="00F46D3B"/>
    <w:rsid w:val="00F50639"/>
    <w:rsid w:val="00F5075E"/>
    <w:rsid w:val="00F518FE"/>
    <w:rsid w:val="00F52F3B"/>
    <w:rsid w:val="00F53225"/>
    <w:rsid w:val="00F5399A"/>
    <w:rsid w:val="00F543D1"/>
    <w:rsid w:val="00F549BA"/>
    <w:rsid w:val="00F57232"/>
    <w:rsid w:val="00F578B3"/>
    <w:rsid w:val="00F600DE"/>
    <w:rsid w:val="00F60CF2"/>
    <w:rsid w:val="00F61DC9"/>
    <w:rsid w:val="00F61F86"/>
    <w:rsid w:val="00F62951"/>
    <w:rsid w:val="00F664B3"/>
    <w:rsid w:val="00F6681C"/>
    <w:rsid w:val="00F66978"/>
    <w:rsid w:val="00F66AC2"/>
    <w:rsid w:val="00F67657"/>
    <w:rsid w:val="00F676A3"/>
    <w:rsid w:val="00F720DA"/>
    <w:rsid w:val="00F7230D"/>
    <w:rsid w:val="00F73BDD"/>
    <w:rsid w:val="00F7415F"/>
    <w:rsid w:val="00F74CFC"/>
    <w:rsid w:val="00F7571D"/>
    <w:rsid w:val="00F7681E"/>
    <w:rsid w:val="00F76AB4"/>
    <w:rsid w:val="00F76B88"/>
    <w:rsid w:val="00F76C9F"/>
    <w:rsid w:val="00F80326"/>
    <w:rsid w:val="00F80372"/>
    <w:rsid w:val="00F8198D"/>
    <w:rsid w:val="00F81F7A"/>
    <w:rsid w:val="00F82619"/>
    <w:rsid w:val="00F85FE5"/>
    <w:rsid w:val="00F90293"/>
    <w:rsid w:val="00F91410"/>
    <w:rsid w:val="00F92A7E"/>
    <w:rsid w:val="00F92AE9"/>
    <w:rsid w:val="00F938CB"/>
    <w:rsid w:val="00F9397A"/>
    <w:rsid w:val="00F93D20"/>
    <w:rsid w:val="00F93DE9"/>
    <w:rsid w:val="00F93FCC"/>
    <w:rsid w:val="00F94A07"/>
    <w:rsid w:val="00F971E1"/>
    <w:rsid w:val="00F97C33"/>
    <w:rsid w:val="00F97E89"/>
    <w:rsid w:val="00FA0BCF"/>
    <w:rsid w:val="00FA0F83"/>
    <w:rsid w:val="00FA2B26"/>
    <w:rsid w:val="00FA3090"/>
    <w:rsid w:val="00FA49C9"/>
    <w:rsid w:val="00FA4DB4"/>
    <w:rsid w:val="00FA7342"/>
    <w:rsid w:val="00FA7383"/>
    <w:rsid w:val="00FA76F4"/>
    <w:rsid w:val="00FA7EF6"/>
    <w:rsid w:val="00FB1372"/>
    <w:rsid w:val="00FB17D8"/>
    <w:rsid w:val="00FB1F0B"/>
    <w:rsid w:val="00FB2220"/>
    <w:rsid w:val="00FB2DD7"/>
    <w:rsid w:val="00FB52FD"/>
    <w:rsid w:val="00FB624C"/>
    <w:rsid w:val="00FB6543"/>
    <w:rsid w:val="00FB7BD9"/>
    <w:rsid w:val="00FC00C9"/>
    <w:rsid w:val="00FC148F"/>
    <w:rsid w:val="00FC37F6"/>
    <w:rsid w:val="00FC3AAC"/>
    <w:rsid w:val="00FC4A20"/>
    <w:rsid w:val="00FC4F1E"/>
    <w:rsid w:val="00FC5285"/>
    <w:rsid w:val="00FC55DC"/>
    <w:rsid w:val="00FC68C3"/>
    <w:rsid w:val="00FC7CA8"/>
    <w:rsid w:val="00FD136F"/>
    <w:rsid w:val="00FD149B"/>
    <w:rsid w:val="00FD1EE5"/>
    <w:rsid w:val="00FD1F40"/>
    <w:rsid w:val="00FD2269"/>
    <w:rsid w:val="00FD3030"/>
    <w:rsid w:val="00FD401F"/>
    <w:rsid w:val="00FD4B4E"/>
    <w:rsid w:val="00FD5515"/>
    <w:rsid w:val="00FD5D6F"/>
    <w:rsid w:val="00FD6C23"/>
    <w:rsid w:val="00FD7BB1"/>
    <w:rsid w:val="00FE0466"/>
    <w:rsid w:val="00FE0C68"/>
    <w:rsid w:val="00FE1CC8"/>
    <w:rsid w:val="00FE224B"/>
    <w:rsid w:val="00FE23B9"/>
    <w:rsid w:val="00FE25EF"/>
    <w:rsid w:val="00FE33A7"/>
    <w:rsid w:val="00FE3965"/>
    <w:rsid w:val="00FE4677"/>
    <w:rsid w:val="00FE50B3"/>
    <w:rsid w:val="00FE744A"/>
    <w:rsid w:val="00FE78AE"/>
    <w:rsid w:val="00FF00A6"/>
    <w:rsid w:val="00FF0E6C"/>
    <w:rsid w:val="00FF286F"/>
    <w:rsid w:val="00FF2AED"/>
    <w:rsid w:val="00FF2CBA"/>
    <w:rsid w:val="00FF536C"/>
    <w:rsid w:val="00FF59A0"/>
    <w:rsid w:val="00FF5E5E"/>
    <w:rsid w:val="00FF6136"/>
    <w:rsid w:val="00FF7F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D3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D1"/>
    <w:rPr>
      <w:rFonts w:ascii="Calibri" w:hAnsi="Calibri" w:cs="Tahoma"/>
      <w:sz w:val="21"/>
    </w:rPr>
  </w:style>
  <w:style w:type="paragraph" w:styleId="Titre1">
    <w:name w:val="heading 1"/>
    <w:basedOn w:val="Normal"/>
    <w:next w:val="Normal"/>
    <w:qFormat/>
    <w:rsid w:val="007847C5"/>
    <w:pPr>
      <w:keepNext/>
      <w:numPr>
        <w:numId w:val="2"/>
      </w:numPr>
      <w:spacing w:before="360" w:after="240"/>
      <w:outlineLvl w:val="0"/>
    </w:pPr>
    <w:rPr>
      <w:b/>
      <w:bCs/>
      <w:sz w:val="24"/>
      <w:szCs w:val="28"/>
    </w:rPr>
  </w:style>
  <w:style w:type="paragraph" w:styleId="Titre2">
    <w:name w:val="heading 2"/>
    <w:basedOn w:val="Normal"/>
    <w:next w:val="Normal"/>
    <w:qFormat/>
    <w:rsid w:val="00577EB0"/>
    <w:pPr>
      <w:keepNext/>
      <w:numPr>
        <w:ilvl w:val="1"/>
        <w:numId w:val="2"/>
      </w:numPr>
      <w:tabs>
        <w:tab w:val="clear" w:pos="6672"/>
        <w:tab w:val="num" w:pos="1144"/>
      </w:tabs>
      <w:spacing w:before="360" w:after="240"/>
      <w:ind w:left="578" w:hanging="578"/>
      <w:outlineLvl w:val="1"/>
    </w:pPr>
    <w:rPr>
      <w:b/>
      <w:bCs/>
      <w:i/>
      <w:sz w:val="22"/>
      <w:szCs w:val="24"/>
    </w:rPr>
  </w:style>
  <w:style w:type="paragraph" w:styleId="Titre3">
    <w:name w:val="heading 3"/>
    <w:basedOn w:val="Normal"/>
    <w:next w:val="Normal"/>
    <w:qFormat/>
    <w:rsid w:val="00577EB0"/>
    <w:pPr>
      <w:keepNext/>
      <w:numPr>
        <w:ilvl w:val="2"/>
        <w:numId w:val="2"/>
      </w:numPr>
      <w:tabs>
        <w:tab w:val="clear" w:pos="720"/>
        <w:tab w:val="num" w:pos="1200"/>
      </w:tabs>
      <w:spacing w:before="240" w:after="240"/>
      <w:ind w:left="0" w:firstLine="0"/>
      <w:outlineLvl w:val="2"/>
    </w:pPr>
    <w:rPr>
      <w:i/>
      <w:sz w:val="22"/>
      <w:szCs w:val="24"/>
    </w:rPr>
  </w:style>
  <w:style w:type="paragraph" w:styleId="Titre4">
    <w:name w:val="heading 4"/>
    <w:basedOn w:val="Normal"/>
    <w:next w:val="Normal"/>
    <w:qFormat/>
    <w:rsid w:val="006D6526"/>
    <w:pPr>
      <w:keepNext/>
      <w:numPr>
        <w:ilvl w:val="3"/>
        <w:numId w:val="2"/>
      </w:numPr>
      <w:spacing w:before="240" w:after="120"/>
      <w:ind w:left="0" w:firstLine="0"/>
      <w:outlineLvl w:val="3"/>
    </w:pPr>
    <w:rPr>
      <w:rFonts w:cs="Times New Roman"/>
      <w:bCs/>
      <w:sz w:val="22"/>
      <w:szCs w:val="28"/>
    </w:rPr>
  </w:style>
  <w:style w:type="paragraph" w:styleId="Titre5">
    <w:name w:val="heading 5"/>
    <w:basedOn w:val="Normal"/>
    <w:next w:val="Normal"/>
    <w:qFormat/>
    <w:pPr>
      <w:keepNext/>
      <w:numPr>
        <w:ilvl w:val="4"/>
        <w:numId w:val="2"/>
      </w:numPr>
      <w:autoSpaceDE w:val="0"/>
      <w:autoSpaceDN w:val="0"/>
      <w:adjustRightInd w:val="0"/>
      <w:jc w:val="center"/>
      <w:outlineLvl w:val="4"/>
    </w:pPr>
    <w:rPr>
      <w:rFonts w:ascii="Arial" w:hAnsi="Arial" w:cs="Arial"/>
      <w:b/>
      <w:bCs/>
    </w:rPr>
  </w:style>
  <w:style w:type="paragraph" w:styleId="Titre6">
    <w:name w:val="heading 6"/>
    <w:basedOn w:val="Normal"/>
    <w:next w:val="Normal"/>
    <w:qFormat/>
    <w:rsid w:val="007146BD"/>
    <w:pPr>
      <w:numPr>
        <w:ilvl w:val="5"/>
        <w:numId w:val="2"/>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7146BD"/>
    <w:pPr>
      <w:numPr>
        <w:ilvl w:val="6"/>
        <w:numId w:val="2"/>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7146BD"/>
    <w:pPr>
      <w:numPr>
        <w:ilvl w:val="7"/>
        <w:numId w:val="2"/>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7146BD"/>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stocorpo">
    <w:name w:val="Testo corpo"/>
    <w:basedOn w:val="Normal"/>
    <w:pPr>
      <w:spacing w:before="120" w:after="120"/>
      <w:jc w:val="both"/>
    </w:pPr>
  </w:style>
  <w:style w:type="character" w:styleId="Numrodepage">
    <w:name w:val="page number"/>
    <w:rPr>
      <w:rFonts w:ascii="Tahoma" w:hAnsi="Tahoma" w:cs="Tahoma"/>
      <w:sz w:val="20"/>
      <w:szCs w:val="20"/>
    </w:rPr>
  </w:style>
  <w:style w:type="paragraph" w:customStyle="1" w:styleId="puntatotrattino">
    <w:name w:val="puntato trattino"/>
    <w:basedOn w:val="Normal"/>
    <w:pPr>
      <w:numPr>
        <w:numId w:val="1"/>
      </w:numPr>
      <w:tabs>
        <w:tab w:val="clear" w:pos="964"/>
        <w:tab w:val="num" w:pos="360"/>
      </w:tabs>
      <w:spacing w:before="120" w:after="120"/>
      <w:ind w:left="0" w:firstLine="0"/>
      <w:jc w:val="both"/>
    </w:pPr>
  </w:style>
  <w:style w:type="paragraph" w:styleId="En-tte">
    <w:name w:val="header"/>
    <w:basedOn w:val="Normal"/>
    <w:pPr>
      <w:tabs>
        <w:tab w:val="center" w:pos="4819"/>
        <w:tab w:val="right" w:pos="9638"/>
      </w:tabs>
    </w:pPr>
  </w:style>
  <w:style w:type="paragraph" w:styleId="Pieddepage">
    <w:name w:val="footer"/>
    <w:basedOn w:val="Normal"/>
    <w:link w:val="PieddepageCar"/>
    <w:uiPriority w:val="99"/>
    <w:pPr>
      <w:tabs>
        <w:tab w:val="center" w:pos="4819"/>
        <w:tab w:val="right" w:pos="9638"/>
      </w:tabs>
    </w:pPr>
  </w:style>
  <w:style w:type="character" w:styleId="Lienhypertexte">
    <w:name w:val="Hyperlink"/>
    <w:uiPriority w:val="99"/>
    <w:rPr>
      <w:rFonts w:ascii="Tahoma" w:hAnsi="Tahoma" w:cs="Tahoma"/>
      <w:color w:val="0000FF"/>
      <w:sz w:val="20"/>
      <w:szCs w:val="20"/>
      <w:u w:val="single"/>
    </w:rPr>
  </w:style>
  <w:style w:type="character" w:styleId="Lienhypertextesuivivisit">
    <w:name w:val="FollowedHyperlink"/>
    <w:rPr>
      <w:color w:val="800080"/>
      <w:u w:val="single"/>
    </w:rPr>
  </w:style>
  <w:style w:type="paragraph" w:customStyle="1" w:styleId="Corpodeltesto">
    <w:name w:val="Corpo del testo"/>
    <w:basedOn w:val="Normal"/>
    <w:pPr>
      <w:jc w:val="both"/>
    </w:pPr>
    <w:rPr>
      <w:rFonts w:ascii="Times New Roman" w:hAnsi="Times New Roman" w:cs="Times New Roman"/>
      <w:sz w:val="24"/>
      <w:szCs w:val="24"/>
    </w:rPr>
  </w:style>
  <w:style w:type="paragraph" w:styleId="Notedebasdepage">
    <w:name w:val="footnote text"/>
    <w:aliases w:val=" Carattere Carattere"/>
    <w:basedOn w:val="Normal"/>
    <w:link w:val="NotedebasdepageCar"/>
    <w:semiHidden/>
    <w:rsid w:val="001430DC"/>
  </w:style>
  <w:style w:type="character" w:styleId="Appelnotedebasdep">
    <w:name w:val="footnote reference"/>
    <w:semiHidden/>
    <w:rsid w:val="001430DC"/>
    <w:rPr>
      <w:vertAlign w:val="superscript"/>
    </w:rPr>
  </w:style>
  <w:style w:type="paragraph" w:styleId="Textedebulles">
    <w:name w:val="Balloon Text"/>
    <w:basedOn w:val="Normal"/>
    <w:semiHidden/>
    <w:rsid w:val="002669FB"/>
    <w:rPr>
      <w:sz w:val="16"/>
      <w:szCs w:val="16"/>
    </w:rPr>
  </w:style>
  <w:style w:type="paragraph" w:styleId="NormalWeb">
    <w:name w:val="Normal (Web)"/>
    <w:basedOn w:val="Normal"/>
    <w:rsid w:val="007619AF"/>
    <w:pPr>
      <w:spacing w:before="100" w:beforeAutospacing="1" w:after="100" w:afterAutospacing="1"/>
    </w:pPr>
    <w:rPr>
      <w:rFonts w:ascii="Times New Roman" w:hAnsi="Times New Roman" w:cs="Times New Roman"/>
      <w:sz w:val="24"/>
      <w:szCs w:val="24"/>
    </w:rPr>
  </w:style>
  <w:style w:type="character" w:styleId="Accentuation">
    <w:name w:val="Emphasis"/>
    <w:qFormat/>
    <w:rsid w:val="007619AF"/>
    <w:rPr>
      <w:i/>
      <w:iCs/>
    </w:rPr>
  </w:style>
  <w:style w:type="character" w:customStyle="1" w:styleId="titoletti1">
    <w:name w:val="titoletti1"/>
    <w:rsid w:val="003B47D3"/>
    <w:rPr>
      <w:b/>
      <w:bCs/>
      <w:color w:val="auto"/>
    </w:rPr>
  </w:style>
  <w:style w:type="table" w:styleId="Grilledutableau">
    <w:name w:val="Table Grid"/>
    <w:basedOn w:val="TableauNormal"/>
    <w:uiPriority w:val="39"/>
    <w:rsid w:val="00AA342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B12562"/>
    <w:pPr>
      <w:spacing w:before="360"/>
    </w:pPr>
    <w:rPr>
      <w:rFonts w:ascii="Arial" w:hAnsi="Arial" w:cs="Arial"/>
      <w:b/>
      <w:bCs/>
      <w:caps/>
      <w:sz w:val="24"/>
      <w:szCs w:val="24"/>
    </w:rPr>
  </w:style>
  <w:style w:type="paragraph" w:styleId="TM2">
    <w:name w:val="toc 2"/>
    <w:basedOn w:val="Normal"/>
    <w:next w:val="Normal"/>
    <w:autoRedefine/>
    <w:uiPriority w:val="39"/>
    <w:rsid w:val="000B4F57"/>
    <w:pPr>
      <w:spacing w:before="240"/>
    </w:pPr>
    <w:rPr>
      <w:rFonts w:ascii="Times New Roman" w:hAnsi="Times New Roman" w:cs="Times New Roman"/>
      <w:b/>
      <w:bCs/>
    </w:rPr>
  </w:style>
  <w:style w:type="paragraph" w:styleId="TM3">
    <w:name w:val="toc 3"/>
    <w:basedOn w:val="Normal"/>
    <w:next w:val="Normal"/>
    <w:autoRedefine/>
    <w:uiPriority w:val="39"/>
    <w:rsid w:val="000B4F57"/>
    <w:pPr>
      <w:ind w:left="200"/>
    </w:pPr>
    <w:rPr>
      <w:rFonts w:ascii="Times New Roman" w:hAnsi="Times New Roman" w:cs="Times New Roman"/>
    </w:rPr>
  </w:style>
  <w:style w:type="paragraph" w:styleId="Lgende">
    <w:name w:val="caption"/>
    <w:basedOn w:val="Normal"/>
    <w:next w:val="Normal"/>
    <w:qFormat/>
    <w:rsid w:val="00E23641"/>
    <w:rPr>
      <w:bCs/>
      <w:i/>
    </w:rPr>
  </w:style>
  <w:style w:type="paragraph" w:styleId="TM4">
    <w:name w:val="toc 4"/>
    <w:basedOn w:val="Normal"/>
    <w:next w:val="Normal"/>
    <w:autoRedefine/>
    <w:semiHidden/>
    <w:rsid w:val="00B12562"/>
    <w:pPr>
      <w:ind w:left="400"/>
    </w:pPr>
    <w:rPr>
      <w:rFonts w:ascii="Times New Roman" w:hAnsi="Times New Roman" w:cs="Times New Roman"/>
    </w:rPr>
  </w:style>
  <w:style w:type="paragraph" w:styleId="TM5">
    <w:name w:val="toc 5"/>
    <w:basedOn w:val="Normal"/>
    <w:next w:val="Normal"/>
    <w:autoRedefine/>
    <w:semiHidden/>
    <w:rsid w:val="00B12562"/>
    <w:pPr>
      <w:ind w:left="600"/>
    </w:pPr>
    <w:rPr>
      <w:rFonts w:ascii="Times New Roman" w:hAnsi="Times New Roman" w:cs="Times New Roman"/>
    </w:rPr>
  </w:style>
  <w:style w:type="paragraph" w:styleId="TM6">
    <w:name w:val="toc 6"/>
    <w:basedOn w:val="Normal"/>
    <w:next w:val="Normal"/>
    <w:autoRedefine/>
    <w:semiHidden/>
    <w:rsid w:val="00B12562"/>
    <w:pPr>
      <w:ind w:left="800"/>
    </w:pPr>
    <w:rPr>
      <w:rFonts w:ascii="Times New Roman" w:hAnsi="Times New Roman" w:cs="Times New Roman"/>
    </w:rPr>
  </w:style>
  <w:style w:type="paragraph" w:styleId="TM7">
    <w:name w:val="toc 7"/>
    <w:basedOn w:val="Normal"/>
    <w:next w:val="Normal"/>
    <w:autoRedefine/>
    <w:semiHidden/>
    <w:rsid w:val="00B12562"/>
    <w:pPr>
      <w:ind w:left="1000"/>
    </w:pPr>
    <w:rPr>
      <w:rFonts w:ascii="Times New Roman" w:hAnsi="Times New Roman" w:cs="Times New Roman"/>
    </w:rPr>
  </w:style>
  <w:style w:type="paragraph" w:styleId="TM8">
    <w:name w:val="toc 8"/>
    <w:basedOn w:val="Normal"/>
    <w:next w:val="Normal"/>
    <w:autoRedefine/>
    <w:semiHidden/>
    <w:rsid w:val="00B12562"/>
    <w:pPr>
      <w:ind w:left="1200"/>
    </w:pPr>
    <w:rPr>
      <w:rFonts w:ascii="Times New Roman" w:hAnsi="Times New Roman" w:cs="Times New Roman"/>
    </w:rPr>
  </w:style>
  <w:style w:type="paragraph" w:styleId="TM9">
    <w:name w:val="toc 9"/>
    <w:basedOn w:val="Normal"/>
    <w:next w:val="Normal"/>
    <w:autoRedefine/>
    <w:semiHidden/>
    <w:rsid w:val="00B12562"/>
    <w:pPr>
      <w:ind w:left="1400"/>
    </w:pPr>
    <w:rPr>
      <w:rFonts w:ascii="Times New Roman" w:hAnsi="Times New Roman" w:cs="Times New Roman"/>
    </w:rPr>
  </w:style>
  <w:style w:type="character" w:customStyle="1" w:styleId="PieddepageCar">
    <w:name w:val="Pied de page Car"/>
    <w:link w:val="Pieddepage"/>
    <w:uiPriority w:val="99"/>
    <w:rsid w:val="00446E11"/>
    <w:rPr>
      <w:rFonts w:ascii="Tahoma" w:hAnsi="Tahoma" w:cs="Tahoma"/>
    </w:rPr>
  </w:style>
  <w:style w:type="paragraph" w:customStyle="1" w:styleId="StileTitolo1Prima6ptDopo6pt">
    <w:name w:val="Stile Titolo 1 + Prima:  6 pt Dopo:  6 pt"/>
    <w:basedOn w:val="Titre1"/>
    <w:rsid w:val="00446E11"/>
    <w:pPr>
      <w:spacing w:before="120" w:after="120"/>
    </w:pPr>
    <w:rPr>
      <w:rFonts w:ascii="Cambria" w:hAnsi="Cambria" w:cs="Times New Roman"/>
      <w:szCs w:val="20"/>
    </w:rPr>
  </w:style>
  <w:style w:type="paragraph" w:customStyle="1" w:styleId="StileTitolo2AllineatoasinistraPrima6ptDopo6pt">
    <w:name w:val="Stile Titolo 2 + Allineato a sinistra Prima:  6 pt Dopo:  6 pt"/>
    <w:basedOn w:val="Titre2"/>
    <w:rsid w:val="00446E11"/>
    <w:pPr>
      <w:spacing w:before="120" w:after="120"/>
    </w:pPr>
    <w:rPr>
      <w:rFonts w:ascii="Cambria" w:hAnsi="Cambria" w:cs="Times New Roman"/>
      <w:szCs w:val="20"/>
    </w:rPr>
  </w:style>
  <w:style w:type="paragraph" w:customStyle="1" w:styleId="StileTitolo3Prima6ptDopo6pt">
    <w:name w:val="Stile Titolo 3 + Prima:  6 pt Dopo:  6 pt"/>
    <w:basedOn w:val="Titre3"/>
    <w:rsid w:val="00446E11"/>
    <w:pPr>
      <w:framePr w:wrap="notBeside" w:hAnchor="text"/>
      <w:spacing w:before="120"/>
    </w:pPr>
    <w:rPr>
      <w:rFonts w:ascii="Cambria" w:hAnsi="Cambria" w:cs="Times New Roman"/>
      <w:szCs w:val="20"/>
    </w:rPr>
  </w:style>
  <w:style w:type="paragraph" w:styleId="Explorateurdedocuments">
    <w:name w:val="Document Map"/>
    <w:basedOn w:val="Normal"/>
    <w:semiHidden/>
    <w:rsid w:val="00CA4D0F"/>
    <w:pPr>
      <w:shd w:val="clear" w:color="auto" w:fill="000080"/>
    </w:pPr>
    <w:rPr>
      <w:rFonts w:ascii="Tahoma" w:hAnsi="Tahoma"/>
      <w:sz w:val="20"/>
    </w:rPr>
  </w:style>
  <w:style w:type="paragraph" w:styleId="En-ttedetabledesmatires">
    <w:name w:val="TOC Heading"/>
    <w:basedOn w:val="Titre1"/>
    <w:next w:val="Normal"/>
    <w:uiPriority w:val="39"/>
    <w:semiHidden/>
    <w:unhideWhenUsed/>
    <w:qFormat/>
    <w:rsid w:val="007D318C"/>
    <w:pPr>
      <w:keepLines/>
      <w:numPr>
        <w:numId w:val="0"/>
      </w:numPr>
      <w:spacing w:before="480" w:line="276" w:lineRule="auto"/>
      <w:outlineLvl w:val="9"/>
    </w:pPr>
    <w:rPr>
      <w:rFonts w:ascii="Cambria" w:hAnsi="Cambria" w:cs="Times New Roman"/>
      <w:color w:val="365F91"/>
      <w:sz w:val="28"/>
      <w:lang w:eastAsia="en-US"/>
    </w:rPr>
  </w:style>
  <w:style w:type="paragraph" w:styleId="Corpsdetexte3">
    <w:name w:val="Body Text 3"/>
    <w:basedOn w:val="Normal"/>
    <w:link w:val="Corpsdetexte3Car"/>
    <w:rsid w:val="000260CF"/>
    <w:pPr>
      <w:spacing w:before="120" w:after="120"/>
      <w:jc w:val="both"/>
    </w:pPr>
    <w:rPr>
      <w:rFonts w:cs="Times New Roman"/>
      <w:sz w:val="16"/>
      <w:szCs w:val="16"/>
    </w:rPr>
  </w:style>
  <w:style w:type="character" w:customStyle="1" w:styleId="Corpsdetexte3Car">
    <w:name w:val="Corps de texte 3 Car"/>
    <w:link w:val="Corpsdetexte3"/>
    <w:rsid w:val="000260CF"/>
    <w:rPr>
      <w:rFonts w:ascii="Calibri" w:hAnsi="Calibri"/>
      <w:sz w:val="16"/>
      <w:szCs w:val="16"/>
    </w:rPr>
  </w:style>
  <w:style w:type="paragraph" w:styleId="Paragraphedeliste">
    <w:name w:val="List Paragraph"/>
    <w:aliases w:val="Normal bullet 2,List Paragraph1,Bullet list,Lettre d'introduction,1st level - Bullet List Paragraph,List Paragraph11"/>
    <w:basedOn w:val="Normal"/>
    <w:link w:val="ParagraphedelisteCar"/>
    <w:uiPriority w:val="34"/>
    <w:qFormat/>
    <w:rsid w:val="00763952"/>
    <w:pPr>
      <w:ind w:left="720"/>
      <w:contextualSpacing/>
    </w:pPr>
  </w:style>
  <w:style w:type="character" w:customStyle="1" w:styleId="NotedebasdepageCar">
    <w:name w:val="Note de bas de page Car"/>
    <w:aliases w:val=" Carattere Carattere Car"/>
    <w:basedOn w:val="Policepardfaut"/>
    <w:link w:val="Notedebasdepage"/>
    <w:semiHidden/>
    <w:rsid w:val="00157A7C"/>
    <w:rPr>
      <w:rFonts w:ascii="Calibri" w:hAnsi="Calibri" w:cs="Tahoma"/>
      <w:sz w:val="22"/>
    </w:rPr>
  </w:style>
  <w:style w:type="paragraph" w:customStyle="1" w:styleId="Default">
    <w:name w:val="Default"/>
    <w:rsid w:val="00157A7C"/>
    <w:pPr>
      <w:autoSpaceDE w:val="0"/>
      <w:autoSpaceDN w:val="0"/>
      <w:adjustRightInd w:val="0"/>
    </w:pPr>
    <w:rPr>
      <w:rFonts w:ascii="Calibri" w:eastAsiaTheme="minorHAnsi" w:hAnsi="Calibri" w:cs="Calibri"/>
      <w:color w:val="000000"/>
      <w:sz w:val="24"/>
      <w:szCs w:val="24"/>
      <w:lang w:eastAsia="en-US"/>
    </w:rPr>
  </w:style>
  <w:style w:type="character" w:customStyle="1" w:styleId="ParagraphedelisteCar">
    <w:name w:val="Paragraphe de liste Car"/>
    <w:aliases w:val="Normal bullet 2 Car,List Paragraph1 Car,Bullet list Car,Lettre d'introduction Car,1st level - Bullet List Paragraph Car,List Paragraph11 Car"/>
    <w:basedOn w:val="Policepardfaut"/>
    <w:link w:val="Paragraphedeliste"/>
    <w:uiPriority w:val="34"/>
    <w:rsid w:val="00D40A6F"/>
    <w:rPr>
      <w:rFonts w:ascii="Calibri" w:hAnsi="Calibri" w:cs="Tahoma"/>
      <w:sz w:val="21"/>
    </w:rPr>
  </w:style>
  <w:style w:type="paragraph" w:customStyle="1" w:styleId="Level1">
    <w:name w:val="Level 1"/>
    <w:basedOn w:val="Titre1"/>
    <w:link w:val="Level1Carattere"/>
    <w:qFormat/>
    <w:rsid w:val="00D40A6F"/>
    <w:pPr>
      <w:keepLines/>
      <w:numPr>
        <w:numId w:val="0"/>
      </w:numPr>
      <w:spacing w:before="0" w:after="120" w:line="276" w:lineRule="auto"/>
      <w:jc w:val="both"/>
    </w:pPr>
    <w:rPr>
      <w:rFonts w:ascii="Arial" w:eastAsiaTheme="majorEastAsia" w:hAnsi="Arial" w:cs="Arial"/>
      <w:color w:val="006032"/>
      <w:sz w:val="28"/>
      <w:lang w:val="en-GB" w:eastAsia="en-US"/>
    </w:rPr>
  </w:style>
  <w:style w:type="character" w:customStyle="1" w:styleId="Level1Carattere">
    <w:name w:val="Level 1 Carattere"/>
    <w:basedOn w:val="Policepardfaut"/>
    <w:link w:val="Level1"/>
    <w:rsid w:val="00D40A6F"/>
    <w:rPr>
      <w:rFonts w:ascii="Arial" w:eastAsiaTheme="majorEastAsia" w:hAnsi="Arial" w:cs="Arial"/>
      <w:b/>
      <w:bCs/>
      <w:color w:val="006032"/>
      <w:sz w:val="28"/>
      <w:szCs w:val="28"/>
      <w:lang w:val="en-GB" w:eastAsia="en-US"/>
    </w:rPr>
  </w:style>
  <w:style w:type="paragraph" w:customStyle="1" w:styleId="Level3">
    <w:name w:val="Level 3"/>
    <w:basedOn w:val="Titre3"/>
    <w:link w:val="Level3Carattere"/>
    <w:qFormat/>
    <w:rsid w:val="00D40A6F"/>
    <w:pPr>
      <w:keepLines/>
      <w:numPr>
        <w:ilvl w:val="0"/>
        <w:numId w:val="0"/>
      </w:numPr>
      <w:spacing w:before="0" w:after="120" w:line="276" w:lineRule="auto"/>
      <w:jc w:val="both"/>
    </w:pPr>
    <w:rPr>
      <w:rFonts w:ascii="Arial" w:eastAsiaTheme="majorEastAsia" w:hAnsi="Arial" w:cs="Arial"/>
      <w:bCs/>
      <w:i w:val="0"/>
      <w:color w:val="006032"/>
      <w:sz w:val="24"/>
      <w:szCs w:val="22"/>
      <w:u w:val="single"/>
      <w:lang w:val="en-GB" w:eastAsia="en-US"/>
    </w:rPr>
  </w:style>
  <w:style w:type="character" w:customStyle="1" w:styleId="Level3Carattere">
    <w:name w:val="Level 3 Carattere"/>
    <w:basedOn w:val="Policepardfaut"/>
    <w:link w:val="Level3"/>
    <w:rsid w:val="00D40A6F"/>
    <w:rPr>
      <w:rFonts w:ascii="Arial" w:eastAsiaTheme="majorEastAsia" w:hAnsi="Arial" w:cs="Arial"/>
      <w:bCs/>
      <w:color w:val="006032"/>
      <w:sz w:val="24"/>
      <w:szCs w:val="22"/>
      <w:u w:val="single"/>
      <w:lang w:val="en-GB" w:eastAsia="en-US"/>
    </w:rPr>
  </w:style>
  <w:style w:type="character" w:styleId="Marquedecommentaire">
    <w:name w:val="annotation reference"/>
    <w:uiPriority w:val="99"/>
    <w:rsid w:val="00D40A6F"/>
    <w:rPr>
      <w:sz w:val="16"/>
      <w:szCs w:val="16"/>
    </w:rPr>
  </w:style>
  <w:style w:type="paragraph" w:styleId="Commentaire">
    <w:name w:val="annotation text"/>
    <w:basedOn w:val="Normal"/>
    <w:link w:val="CommentaireCar"/>
    <w:uiPriority w:val="99"/>
    <w:rsid w:val="00D40A6F"/>
    <w:pPr>
      <w:spacing w:after="120" w:line="280" w:lineRule="exact"/>
      <w:jc w:val="both"/>
    </w:pPr>
    <w:rPr>
      <w:rFonts w:ascii="Arial" w:hAnsi="Arial" w:cs="Times New Roman"/>
      <w:sz w:val="22"/>
      <w:lang w:val="en-GB" w:eastAsia="en-US"/>
    </w:rPr>
  </w:style>
  <w:style w:type="character" w:customStyle="1" w:styleId="CommentaireCar">
    <w:name w:val="Commentaire Car"/>
    <w:basedOn w:val="Policepardfaut"/>
    <w:link w:val="Commentaire"/>
    <w:uiPriority w:val="99"/>
    <w:rsid w:val="00D40A6F"/>
    <w:rPr>
      <w:rFonts w:ascii="Arial" w:hAnsi="Arial"/>
      <w:sz w:val="22"/>
      <w:lang w:val="en-GB" w:eastAsia="en-US"/>
    </w:rPr>
  </w:style>
  <w:style w:type="paragraph" w:styleId="Titre">
    <w:name w:val="Title"/>
    <w:basedOn w:val="Normal"/>
    <w:next w:val="Normal"/>
    <w:link w:val="TitreCar"/>
    <w:qFormat/>
    <w:rsid w:val="009D43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D43D9"/>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rsid w:val="0037438E"/>
    <w:pPr>
      <w:spacing w:after="120"/>
      <w:jc w:val="both"/>
    </w:pPr>
    <w:rPr>
      <w:rFonts w:ascii="Verdana" w:hAnsi="Verdana" w:cs="Times New Roman"/>
      <w:color w:val="333333"/>
      <w:sz w:val="20"/>
      <w:szCs w:val="24"/>
      <w:lang w:val="en-GB" w:eastAsia="en-GB"/>
    </w:rPr>
  </w:style>
  <w:style w:type="character" w:customStyle="1" w:styleId="CorpsdetexteCar">
    <w:name w:val="Corps de texte Car"/>
    <w:basedOn w:val="Policepardfaut"/>
    <w:link w:val="Corpsdetexte"/>
    <w:rsid w:val="0037438E"/>
    <w:rPr>
      <w:rFonts w:ascii="Verdana" w:hAnsi="Verdana"/>
      <w:color w:val="333333"/>
      <w:szCs w:val="24"/>
      <w:lang w:val="en-GB" w:eastAsia="en-GB"/>
    </w:rPr>
  </w:style>
  <w:style w:type="paragraph" w:styleId="Sous-titre">
    <w:name w:val="Subtitle"/>
    <w:basedOn w:val="Normal"/>
    <w:next w:val="Normal"/>
    <w:link w:val="Sous-titreCar"/>
    <w:qFormat/>
    <w:rsid w:val="0037438E"/>
    <w:pPr>
      <w:numPr>
        <w:ilvl w:val="1"/>
      </w:numPr>
      <w:spacing w:after="60"/>
      <w:jc w:val="both"/>
    </w:pPr>
    <w:rPr>
      <w:rFonts w:asciiTheme="majorHAnsi" w:eastAsiaTheme="majorEastAsia" w:hAnsiTheme="majorHAnsi" w:cstheme="majorBidi"/>
      <w:b/>
      <w:i/>
      <w:iCs/>
      <w:color w:val="76923C" w:themeColor="accent3" w:themeShade="BF"/>
      <w:spacing w:val="15"/>
      <w:sz w:val="22"/>
      <w:szCs w:val="24"/>
      <w:lang w:val="en-GB" w:eastAsia="en-GB"/>
    </w:rPr>
  </w:style>
  <w:style w:type="character" w:customStyle="1" w:styleId="Sous-titreCar">
    <w:name w:val="Sous-titre Car"/>
    <w:basedOn w:val="Policepardfaut"/>
    <w:link w:val="Sous-titre"/>
    <w:rsid w:val="0037438E"/>
    <w:rPr>
      <w:rFonts w:asciiTheme="majorHAnsi" w:eastAsiaTheme="majorEastAsia" w:hAnsiTheme="majorHAnsi" w:cstheme="majorBidi"/>
      <w:b/>
      <w:i/>
      <w:iCs/>
      <w:color w:val="76923C" w:themeColor="accent3" w:themeShade="BF"/>
      <w:spacing w:val="15"/>
      <w:sz w:val="22"/>
      <w:szCs w:val="24"/>
      <w:lang w:val="en-GB" w:eastAsia="en-GB"/>
    </w:rPr>
  </w:style>
  <w:style w:type="paragraph" w:styleId="Objetducommentaire">
    <w:name w:val="annotation subject"/>
    <w:basedOn w:val="Commentaire"/>
    <w:next w:val="Commentaire"/>
    <w:link w:val="ObjetducommentaireCar"/>
    <w:rsid w:val="006001F5"/>
    <w:pPr>
      <w:spacing w:after="0" w:line="240" w:lineRule="auto"/>
      <w:jc w:val="left"/>
    </w:pPr>
    <w:rPr>
      <w:rFonts w:ascii="Calibri" w:hAnsi="Calibri" w:cs="Tahoma"/>
      <w:b/>
      <w:bCs/>
      <w:sz w:val="20"/>
      <w:lang w:val="it-IT" w:eastAsia="it-IT"/>
    </w:rPr>
  </w:style>
  <w:style w:type="character" w:customStyle="1" w:styleId="ObjetducommentaireCar">
    <w:name w:val="Objet du commentaire Car"/>
    <w:basedOn w:val="CommentaireCar"/>
    <w:link w:val="Objetducommentaire"/>
    <w:rsid w:val="006001F5"/>
    <w:rPr>
      <w:rFonts w:ascii="Calibri" w:hAnsi="Calibri" w:cs="Tahoma"/>
      <w:b/>
      <w:bCs/>
      <w:sz w:val="22"/>
      <w:lang w:val="en-GB" w:eastAsia="en-US"/>
    </w:rPr>
  </w:style>
  <w:style w:type="character" w:customStyle="1" w:styleId="apple-converted-space">
    <w:name w:val="apple-converted-space"/>
    <w:basedOn w:val="Policepardfaut"/>
    <w:rsid w:val="00810D9D"/>
  </w:style>
  <w:style w:type="table" w:customStyle="1" w:styleId="Grilledutableau1">
    <w:name w:val="Grille du tableau1"/>
    <w:basedOn w:val="TableauNormal"/>
    <w:next w:val="Grilledutableau"/>
    <w:uiPriority w:val="39"/>
    <w:rsid w:val="00224A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D1"/>
    <w:rPr>
      <w:rFonts w:ascii="Calibri" w:hAnsi="Calibri" w:cs="Tahoma"/>
      <w:sz w:val="21"/>
    </w:rPr>
  </w:style>
  <w:style w:type="paragraph" w:styleId="Titre1">
    <w:name w:val="heading 1"/>
    <w:basedOn w:val="Normal"/>
    <w:next w:val="Normal"/>
    <w:qFormat/>
    <w:rsid w:val="007847C5"/>
    <w:pPr>
      <w:keepNext/>
      <w:numPr>
        <w:numId w:val="2"/>
      </w:numPr>
      <w:spacing w:before="360" w:after="240"/>
      <w:outlineLvl w:val="0"/>
    </w:pPr>
    <w:rPr>
      <w:b/>
      <w:bCs/>
      <w:sz w:val="24"/>
      <w:szCs w:val="28"/>
    </w:rPr>
  </w:style>
  <w:style w:type="paragraph" w:styleId="Titre2">
    <w:name w:val="heading 2"/>
    <w:basedOn w:val="Normal"/>
    <w:next w:val="Normal"/>
    <w:qFormat/>
    <w:rsid w:val="00577EB0"/>
    <w:pPr>
      <w:keepNext/>
      <w:numPr>
        <w:ilvl w:val="1"/>
        <w:numId w:val="2"/>
      </w:numPr>
      <w:tabs>
        <w:tab w:val="clear" w:pos="6672"/>
        <w:tab w:val="num" w:pos="1144"/>
      </w:tabs>
      <w:spacing w:before="360" w:after="240"/>
      <w:ind w:left="578" w:hanging="578"/>
      <w:outlineLvl w:val="1"/>
    </w:pPr>
    <w:rPr>
      <w:b/>
      <w:bCs/>
      <w:i/>
      <w:sz w:val="22"/>
      <w:szCs w:val="24"/>
    </w:rPr>
  </w:style>
  <w:style w:type="paragraph" w:styleId="Titre3">
    <w:name w:val="heading 3"/>
    <w:basedOn w:val="Normal"/>
    <w:next w:val="Normal"/>
    <w:qFormat/>
    <w:rsid w:val="00577EB0"/>
    <w:pPr>
      <w:keepNext/>
      <w:numPr>
        <w:ilvl w:val="2"/>
        <w:numId w:val="2"/>
      </w:numPr>
      <w:tabs>
        <w:tab w:val="clear" w:pos="720"/>
        <w:tab w:val="num" w:pos="1200"/>
      </w:tabs>
      <w:spacing w:before="240" w:after="240"/>
      <w:ind w:left="0" w:firstLine="0"/>
      <w:outlineLvl w:val="2"/>
    </w:pPr>
    <w:rPr>
      <w:i/>
      <w:sz w:val="22"/>
      <w:szCs w:val="24"/>
    </w:rPr>
  </w:style>
  <w:style w:type="paragraph" w:styleId="Titre4">
    <w:name w:val="heading 4"/>
    <w:basedOn w:val="Normal"/>
    <w:next w:val="Normal"/>
    <w:qFormat/>
    <w:rsid w:val="006D6526"/>
    <w:pPr>
      <w:keepNext/>
      <w:numPr>
        <w:ilvl w:val="3"/>
        <w:numId w:val="2"/>
      </w:numPr>
      <w:spacing w:before="240" w:after="120"/>
      <w:ind w:left="0" w:firstLine="0"/>
      <w:outlineLvl w:val="3"/>
    </w:pPr>
    <w:rPr>
      <w:rFonts w:cs="Times New Roman"/>
      <w:bCs/>
      <w:sz w:val="22"/>
      <w:szCs w:val="28"/>
    </w:rPr>
  </w:style>
  <w:style w:type="paragraph" w:styleId="Titre5">
    <w:name w:val="heading 5"/>
    <w:basedOn w:val="Normal"/>
    <w:next w:val="Normal"/>
    <w:qFormat/>
    <w:pPr>
      <w:keepNext/>
      <w:numPr>
        <w:ilvl w:val="4"/>
        <w:numId w:val="2"/>
      </w:numPr>
      <w:autoSpaceDE w:val="0"/>
      <w:autoSpaceDN w:val="0"/>
      <w:adjustRightInd w:val="0"/>
      <w:jc w:val="center"/>
      <w:outlineLvl w:val="4"/>
    </w:pPr>
    <w:rPr>
      <w:rFonts w:ascii="Arial" w:hAnsi="Arial" w:cs="Arial"/>
      <w:b/>
      <w:bCs/>
    </w:rPr>
  </w:style>
  <w:style w:type="paragraph" w:styleId="Titre6">
    <w:name w:val="heading 6"/>
    <w:basedOn w:val="Normal"/>
    <w:next w:val="Normal"/>
    <w:qFormat/>
    <w:rsid w:val="007146BD"/>
    <w:pPr>
      <w:numPr>
        <w:ilvl w:val="5"/>
        <w:numId w:val="2"/>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7146BD"/>
    <w:pPr>
      <w:numPr>
        <w:ilvl w:val="6"/>
        <w:numId w:val="2"/>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7146BD"/>
    <w:pPr>
      <w:numPr>
        <w:ilvl w:val="7"/>
        <w:numId w:val="2"/>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7146BD"/>
    <w:pPr>
      <w:numPr>
        <w:ilvl w:val="8"/>
        <w:numId w:val="2"/>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stocorpo">
    <w:name w:val="Testo corpo"/>
    <w:basedOn w:val="Normal"/>
    <w:pPr>
      <w:spacing w:before="120" w:after="120"/>
      <w:jc w:val="both"/>
    </w:pPr>
  </w:style>
  <w:style w:type="character" w:styleId="Numrodepage">
    <w:name w:val="page number"/>
    <w:rPr>
      <w:rFonts w:ascii="Tahoma" w:hAnsi="Tahoma" w:cs="Tahoma"/>
      <w:sz w:val="20"/>
      <w:szCs w:val="20"/>
    </w:rPr>
  </w:style>
  <w:style w:type="paragraph" w:customStyle="1" w:styleId="puntatotrattino">
    <w:name w:val="puntato trattino"/>
    <w:basedOn w:val="Normal"/>
    <w:pPr>
      <w:numPr>
        <w:numId w:val="1"/>
      </w:numPr>
      <w:tabs>
        <w:tab w:val="clear" w:pos="964"/>
        <w:tab w:val="num" w:pos="360"/>
      </w:tabs>
      <w:spacing w:before="120" w:after="120"/>
      <w:ind w:left="0" w:firstLine="0"/>
      <w:jc w:val="both"/>
    </w:pPr>
  </w:style>
  <w:style w:type="paragraph" w:styleId="En-tte">
    <w:name w:val="header"/>
    <w:basedOn w:val="Normal"/>
    <w:pPr>
      <w:tabs>
        <w:tab w:val="center" w:pos="4819"/>
        <w:tab w:val="right" w:pos="9638"/>
      </w:tabs>
    </w:pPr>
  </w:style>
  <w:style w:type="paragraph" w:styleId="Pieddepage">
    <w:name w:val="footer"/>
    <w:basedOn w:val="Normal"/>
    <w:link w:val="PieddepageCar"/>
    <w:uiPriority w:val="99"/>
    <w:pPr>
      <w:tabs>
        <w:tab w:val="center" w:pos="4819"/>
        <w:tab w:val="right" w:pos="9638"/>
      </w:tabs>
    </w:pPr>
  </w:style>
  <w:style w:type="character" w:styleId="Lienhypertexte">
    <w:name w:val="Hyperlink"/>
    <w:uiPriority w:val="99"/>
    <w:rPr>
      <w:rFonts w:ascii="Tahoma" w:hAnsi="Tahoma" w:cs="Tahoma"/>
      <w:color w:val="0000FF"/>
      <w:sz w:val="20"/>
      <w:szCs w:val="20"/>
      <w:u w:val="single"/>
    </w:rPr>
  </w:style>
  <w:style w:type="character" w:styleId="Lienhypertextesuivivisit">
    <w:name w:val="FollowedHyperlink"/>
    <w:rPr>
      <w:color w:val="800080"/>
      <w:u w:val="single"/>
    </w:rPr>
  </w:style>
  <w:style w:type="paragraph" w:customStyle="1" w:styleId="Corpodeltesto">
    <w:name w:val="Corpo del testo"/>
    <w:basedOn w:val="Normal"/>
    <w:pPr>
      <w:jc w:val="both"/>
    </w:pPr>
    <w:rPr>
      <w:rFonts w:ascii="Times New Roman" w:hAnsi="Times New Roman" w:cs="Times New Roman"/>
      <w:sz w:val="24"/>
      <w:szCs w:val="24"/>
    </w:rPr>
  </w:style>
  <w:style w:type="paragraph" w:styleId="Notedebasdepage">
    <w:name w:val="footnote text"/>
    <w:aliases w:val=" Carattere Carattere"/>
    <w:basedOn w:val="Normal"/>
    <w:link w:val="NotedebasdepageCar"/>
    <w:semiHidden/>
    <w:rsid w:val="001430DC"/>
  </w:style>
  <w:style w:type="character" w:styleId="Appelnotedebasdep">
    <w:name w:val="footnote reference"/>
    <w:semiHidden/>
    <w:rsid w:val="001430DC"/>
    <w:rPr>
      <w:vertAlign w:val="superscript"/>
    </w:rPr>
  </w:style>
  <w:style w:type="paragraph" w:styleId="Textedebulles">
    <w:name w:val="Balloon Text"/>
    <w:basedOn w:val="Normal"/>
    <w:semiHidden/>
    <w:rsid w:val="002669FB"/>
    <w:rPr>
      <w:sz w:val="16"/>
      <w:szCs w:val="16"/>
    </w:rPr>
  </w:style>
  <w:style w:type="paragraph" w:styleId="NormalWeb">
    <w:name w:val="Normal (Web)"/>
    <w:basedOn w:val="Normal"/>
    <w:rsid w:val="007619AF"/>
    <w:pPr>
      <w:spacing w:before="100" w:beforeAutospacing="1" w:after="100" w:afterAutospacing="1"/>
    </w:pPr>
    <w:rPr>
      <w:rFonts w:ascii="Times New Roman" w:hAnsi="Times New Roman" w:cs="Times New Roman"/>
      <w:sz w:val="24"/>
      <w:szCs w:val="24"/>
    </w:rPr>
  </w:style>
  <w:style w:type="character" w:styleId="Accentuation">
    <w:name w:val="Emphasis"/>
    <w:qFormat/>
    <w:rsid w:val="007619AF"/>
    <w:rPr>
      <w:i/>
      <w:iCs/>
    </w:rPr>
  </w:style>
  <w:style w:type="character" w:customStyle="1" w:styleId="titoletti1">
    <w:name w:val="titoletti1"/>
    <w:rsid w:val="003B47D3"/>
    <w:rPr>
      <w:b/>
      <w:bCs/>
      <w:color w:val="auto"/>
    </w:rPr>
  </w:style>
  <w:style w:type="table" w:styleId="Grilledutableau">
    <w:name w:val="Table Grid"/>
    <w:basedOn w:val="TableauNormal"/>
    <w:uiPriority w:val="39"/>
    <w:rsid w:val="00AA342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B12562"/>
    <w:pPr>
      <w:spacing w:before="360"/>
    </w:pPr>
    <w:rPr>
      <w:rFonts w:ascii="Arial" w:hAnsi="Arial" w:cs="Arial"/>
      <w:b/>
      <w:bCs/>
      <w:caps/>
      <w:sz w:val="24"/>
      <w:szCs w:val="24"/>
    </w:rPr>
  </w:style>
  <w:style w:type="paragraph" w:styleId="TM2">
    <w:name w:val="toc 2"/>
    <w:basedOn w:val="Normal"/>
    <w:next w:val="Normal"/>
    <w:autoRedefine/>
    <w:uiPriority w:val="39"/>
    <w:rsid w:val="000B4F57"/>
    <w:pPr>
      <w:spacing w:before="240"/>
    </w:pPr>
    <w:rPr>
      <w:rFonts w:ascii="Times New Roman" w:hAnsi="Times New Roman" w:cs="Times New Roman"/>
      <w:b/>
      <w:bCs/>
    </w:rPr>
  </w:style>
  <w:style w:type="paragraph" w:styleId="TM3">
    <w:name w:val="toc 3"/>
    <w:basedOn w:val="Normal"/>
    <w:next w:val="Normal"/>
    <w:autoRedefine/>
    <w:uiPriority w:val="39"/>
    <w:rsid w:val="000B4F57"/>
    <w:pPr>
      <w:ind w:left="200"/>
    </w:pPr>
    <w:rPr>
      <w:rFonts w:ascii="Times New Roman" w:hAnsi="Times New Roman" w:cs="Times New Roman"/>
    </w:rPr>
  </w:style>
  <w:style w:type="paragraph" w:styleId="Lgende">
    <w:name w:val="caption"/>
    <w:basedOn w:val="Normal"/>
    <w:next w:val="Normal"/>
    <w:qFormat/>
    <w:rsid w:val="00E23641"/>
    <w:rPr>
      <w:bCs/>
      <w:i/>
    </w:rPr>
  </w:style>
  <w:style w:type="paragraph" w:styleId="TM4">
    <w:name w:val="toc 4"/>
    <w:basedOn w:val="Normal"/>
    <w:next w:val="Normal"/>
    <w:autoRedefine/>
    <w:semiHidden/>
    <w:rsid w:val="00B12562"/>
    <w:pPr>
      <w:ind w:left="400"/>
    </w:pPr>
    <w:rPr>
      <w:rFonts w:ascii="Times New Roman" w:hAnsi="Times New Roman" w:cs="Times New Roman"/>
    </w:rPr>
  </w:style>
  <w:style w:type="paragraph" w:styleId="TM5">
    <w:name w:val="toc 5"/>
    <w:basedOn w:val="Normal"/>
    <w:next w:val="Normal"/>
    <w:autoRedefine/>
    <w:semiHidden/>
    <w:rsid w:val="00B12562"/>
    <w:pPr>
      <w:ind w:left="600"/>
    </w:pPr>
    <w:rPr>
      <w:rFonts w:ascii="Times New Roman" w:hAnsi="Times New Roman" w:cs="Times New Roman"/>
    </w:rPr>
  </w:style>
  <w:style w:type="paragraph" w:styleId="TM6">
    <w:name w:val="toc 6"/>
    <w:basedOn w:val="Normal"/>
    <w:next w:val="Normal"/>
    <w:autoRedefine/>
    <w:semiHidden/>
    <w:rsid w:val="00B12562"/>
    <w:pPr>
      <w:ind w:left="800"/>
    </w:pPr>
    <w:rPr>
      <w:rFonts w:ascii="Times New Roman" w:hAnsi="Times New Roman" w:cs="Times New Roman"/>
    </w:rPr>
  </w:style>
  <w:style w:type="paragraph" w:styleId="TM7">
    <w:name w:val="toc 7"/>
    <w:basedOn w:val="Normal"/>
    <w:next w:val="Normal"/>
    <w:autoRedefine/>
    <w:semiHidden/>
    <w:rsid w:val="00B12562"/>
    <w:pPr>
      <w:ind w:left="1000"/>
    </w:pPr>
    <w:rPr>
      <w:rFonts w:ascii="Times New Roman" w:hAnsi="Times New Roman" w:cs="Times New Roman"/>
    </w:rPr>
  </w:style>
  <w:style w:type="paragraph" w:styleId="TM8">
    <w:name w:val="toc 8"/>
    <w:basedOn w:val="Normal"/>
    <w:next w:val="Normal"/>
    <w:autoRedefine/>
    <w:semiHidden/>
    <w:rsid w:val="00B12562"/>
    <w:pPr>
      <w:ind w:left="1200"/>
    </w:pPr>
    <w:rPr>
      <w:rFonts w:ascii="Times New Roman" w:hAnsi="Times New Roman" w:cs="Times New Roman"/>
    </w:rPr>
  </w:style>
  <w:style w:type="paragraph" w:styleId="TM9">
    <w:name w:val="toc 9"/>
    <w:basedOn w:val="Normal"/>
    <w:next w:val="Normal"/>
    <w:autoRedefine/>
    <w:semiHidden/>
    <w:rsid w:val="00B12562"/>
    <w:pPr>
      <w:ind w:left="1400"/>
    </w:pPr>
    <w:rPr>
      <w:rFonts w:ascii="Times New Roman" w:hAnsi="Times New Roman" w:cs="Times New Roman"/>
    </w:rPr>
  </w:style>
  <w:style w:type="character" w:customStyle="1" w:styleId="PieddepageCar">
    <w:name w:val="Pied de page Car"/>
    <w:link w:val="Pieddepage"/>
    <w:uiPriority w:val="99"/>
    <w:rsid w:val="00446E11"/>
    <w:rPr>
      <w:rFonts w:ascii="Tahoma" w:hAnsi="Tahoma" w:cs="Tahoma"/>
    </w:rPr>
  </w:style>
  <w:style w:type="paragraph" w:customStyle="1" w:styleId="StileTitolo1Prima6ptDopo6pt">
    <w:name w:val="Stile Titolo 1 + Prima:  6 pt Dopo:  6 pt"/>
    <w:basedOn w:val="Titre1"/>
    <w:rsid w:val="00446E11"/>
    <w:pPr>
      <w:spacing w:before="120" w:after="120"/>
    </w:pPr>
    <w:rPr>
      <w:rFonts w:ascii="Cambria" w:hAnsi="Cambria" w:cs="Times New Roman"/>
      <w:szCs w:val="20"/>
    </w:rPr>
  </w:style>
  <w:style w:type="paragraph" w:customStyle="1" w:styleId="StileTitolo2AllineatoasinistraPrima6ptDopo6pt">
    <w:name w:val="Stile Titolo 2 + Allineato a sinistra Prima:  6 pt Dopo:  6 pt"/>
    <w:basedOn w:val="Titre2"/>
    <w:rsid w:val="00446E11"/>
    <w:pPr>
      <w:spacing w:before="120" w:after="120"/>
    </w:pPr>
    <w:rPr>
      <w:rFonts w:ascii="Cambria" w:hAnsi="Cambria" w:cs="Times New Roman"/>
      <w:szCs w:val="20"/>
    </w:rPr>
  </w:style>
  <w:style w:type="paragraph" w:customStyle="1" w:styleId="StileTitolo3Prima6ptDopo6pt">
    <w:name w:val="Stile Titolo 3 + Prima:  6 pt Dopo:  6 pt"/>
    <w:basedOn w:val="Titre3"/>
    <w:rsid w:val="00446E11"/>
    <w:pPr>
      <w:framePr w:wrap="notBeside" w:hAnchor="text"/>
      <w:spacing w:before="120"/>
    </w:pPr>
    <w:rPr>
      <w:rFonts w:ascii="Cambria" w:hAnsi="Cambria" w:cs="Times New Roman"/>
      <w:szCs w:val="20"/>
    </w:rPr>
  </w:style>
  <w:style w:type="paragraph" w:styleId="Explorateurdedocuments">
    <w:name w:val="Document Map"/>
    <w:basedOn w:val="Normal"/>
    <w:semiHidden/>
    <w:rsid w:val="00CA4D0F"/>
    <w:pPr>
      <w:shd w:val="clear" w:color="auto" w:fill="000080"/>
    </w:pPr>
    <w:rPr>
      <w:rFonts w:ascii="Tahoma" w:hAnsi="Tahoma"/>
      <w:sz w:val="20"/>
    </w:rPr>
  </w:style>
  <w:style w:type="paragraph" w:styleId="En-ttedetabledesmatires">
    <w:name w:val="TOC Heading"/>
    <w:basedOn w:val="Titre1"/>
    <w:next w:val="Normal"/>
    <w:uiPriority w:val="39"/>
    <w:semiHidden/>
    <w:unhideWhenUsed/>
    <w:qFormat/>
    <w:rsid w:val="007D318C"/>
    <w:pPr>
      <w:keepLines/>
      <w:numPr>
        <w:numId w:val="0"/>
      </w:numPr>
      <w:spacing w:before="480" w:line="276" w:lineRule="auto"/>
      <w:outlineLvl w:val="9"/>
    </w:pPr>
    <w:rPr>
      <w:rFonts w:ascii="Cambria" w:hAnsi="Cambria" w:cs="Times New Roman"/>
      <w:color w:val="365F91"/>
      <w:sz w:val="28"/>
      <w:lang w:eastAsia="en-US"/>
    </w:rPr>
  </w:style>
  <w:style w:type="paragraph" w:styleId="Corpsdetexte3">
    <w:name w:val="Body Text 3"/>
    <w:basedOn w:val="Normal"/>
    <w:link w:val="Corpsdetexte3Car"/>
    <w:rsid w:val="000260CF"/>
    <w:pPr>
      <w:spacing w:before="120" w:after="120"/>
      <w:jc w:val="both"/>
    </w:pPr>
    <w:rPr>
      <w:rFonts w:cs="Times New Roman"/>
      <w:sz w:val="16"/>
      <w:szCs w:val="16"/>
    </w:rPr>
  </w:style>
  <w:style w:type="character" w:customStyle="1" w:styleId="Corpsdetexte3Car">
    <w:name w:val="Corps de texte 3 Car"/>
    <w:link w:val="Corpsdetexte3"/>
    <w:rsid w:val="000260CF"/>
    <w:rPr>
      <w:rFonts w:ascii="Calibri" w:hAnsi="Calibri"/>
      <w:sz w:val="16"/>
      <w:szCs w:val="16"/>
    </w:rPr>
  </w:style>
  <w:style w:type="paragraph" w:styleId="Paragraphedeliste">
    <w:name w:val="List Paragraph"/>
    <w:aliases w:val="Normal bullet 2,List Paragraph1,Bullet list,Lettre d'introduction,1st level - Bullet List Paragraph,List Paragraph11"/>
    <w:basedOn w:val="Normal"/>
    <w:link w:val="ParagraphedelisteCar"/>
    <w:uiPriority w:val="34"/>
    <w:qFormat/>
    <w:rsid w:val="00763952"/>
    <w:pPr>
      <w:ind w:left="720"/>
      <w:contextualSpacing/>
    </w:pPr>
  </w:style>
  <w:style w:type="character" w:customStyle="1" w:styleId="NotedebasdepageCar">
    <w:name w:val="Note de bas de page Car"/>
    <w:aliases w:val=" Carattere Carattere Car"/>
    <w:basedOn w:val="Policepardfaut"/>
    <w:link w:val="Notedebasdepage"/>
    <w:semiHidden/>
    <w:rsid w:val="00157A7C"/>
    <w:rPr>
      <w:rFonts w:ascii="Calibri" w:hAnsi="Calibri" w:cs="Tahoma"/>
      <w:sz w:val="22"/>
    </w:rPr>
  </w:style>
  <w:style w:type="paragraph" w:customStyle="1" w:styleId="Default">
    <w:name w:val="Default"/>
    <w:rsid w:val="00157A7C"/>
    <w:pPr>
      <w:autoSpaceDE w:val="0"/>
      <w:autoSpaceDN w:val="0"/>
      <w:adjustRightInd w:val="0"/>
    </w:pPr>
    <w:rPr>
      <w:rFonts w:ascii="Calibri" w:eastAsiaTheme="minorHAnsi" w:hAnsi="Calibri" w:cs="Calibri"/>
      <w:color w:val="000000"/>
      <w:sz w:val="24"/>
      <w:szCs w:val="24"/>
      <w:lang w:eastAsia="en-US"/>
    </w:rPr>
  </w:style>
  <w:style w:type="character" w:customStyle="1" w:styleId="ParagraphedelisteCar">
    <w:name w:val="Paragraphe de liste Car"/>
    <w:aliases w:val="Normal bullet 2 Car,List Paragraph1 Car,Bullet list Car,Lettre d'introduction Car,1st level - Bullet List Paragraph Car,List Paragraph11 Car"/>
    <w:basedOn w:val="Policepardfaut"/>
    <w:link w:val="Paragraphedeliste"/>
    <w:uiPriority w:val="34"/>
    <w:rsid w:val="00D40A6F"/>
    <w:rPr>
      <w:rFonts w:ascii="Calibri" w:hAnsi="Calibri" w:cs="Tahoma"/>
      <w:sz w:val="21"/>
    </w:rPr>
  </w:style>
  <w:style w:type="paragraph" w:customStyle="1" w:styleId="Level1">
    <w:name w:val="Level 1"/>
    <w:basedOn w:val="Titre1"/>
    <w:link w:val="Level1Carattere"/>
    <w:qFormat/>
    <w:rsid w:val="00D40A6F"/>
    <w:pPr>
      <w:keepLines/>
      <w:numPr>
        <w:numId w:val="0"/>
      </w:numPr>
      <w:spacing w:before="0" w:after="120" w:line="276" w:lineRule="auto"/>
      <w:jc w:val="both"/>
    </w:pPr>
    <w:rPr>
      <w:rFonts w:ascii="Arial" w:eastAsiaTheme="majorEastAsia" w:hAnsi="Arial" w:cs="Arial"/>
      <w:color w:val="006032"/>
      <w:sz w:val="28"/>
      <w:lang w:val="en-GB" w:eastAsia="en-US"/>
    </w:rPr>
  </w:style>
  <w:style w:type="character" w:customStyle="1" w:styleId="Level1Carattere">
    <w:name w:val="Level 1 Carattere"/>
    <w:basedOn w:val="Policepardfaut"/>
    <w:link w:val="Level1"/>
    <w:rsid w:val="00D40A6F"/>
    <w:rPr>
      <w:rFonts w:ascii="Arial" w:eastAsiaTheme="majorEastAsia" w:hAnsi="Arial" w:cs="Arial"/>
      <w:b/>
      <w:bCs/>
      <w:color w:val="006032"/>
      <w:sz w:val="28"/>
      <w:szCs w:val="28"/>
      <w:lang w:val="en-GB" w:eastAsia="en-US"/>
    </w:rPr>
  </w:style>
  <w:style w:type="paragraph" w:customStyle="1" w:styleId="Level3">
    <w:name w:val="Level 3"/>
    <w:basedOn w:val="Titre3"/>
    <w:link w:val="Level3Carattere"/>
    <w:qFormat/>
    <w:rsid w:val="00D40A6F"/>
    <w:pPr>
      <w:keepLines/>
      <w:numPr>
        <w:ilvl w:val="0"/>
        <w:numId w:val="0"/>
      </w:numPr>
      <w:spacing w:before="0" w:after="120" w:line="276" w:lineRule="auto"/>
      <w:jc w:val="both"/>
    </w:pPr>
    <w:rPr>
      <w:rFonts w:ascii="Arial" w:eastAsiaTheme="majorEastAsia" w:hAnsi="Arial" w:cs="Arial"/>
      <w:bCs/>
      <w:i w:val="0"/>
      <w:color w:val="006032"/>
      <w:sz w:val="24"/>
      <w:szCs w:val="22"/>
      <w:u w:val="single"/>
      <w:lang w:val="en-GB" w:eastAsia="en-US"/>
    </w:rPr>
  </w:style>
  <w:style w:type="character" w:customStyle="1" w:styleId="Level3Carattere">
    <w:name w:val="Level 3 Carattere"/>
    <w:basedOn w:val="Policepardfaut"/>
    <w:link w:val="Level3"/>
    <w:rsid w:val="00D40A6F"/>
    <w:rPr>
      <w:rFonts w:ascii="Arial" w:eastAsiaTheme="majorEastAsia" w:hAnsi="Arial" w:cs="Arial"/>
      <w:bCs/>
      <w:color w:val="006032"/>
      <w:sz w:val="24"/>
      <w:szCs w:val="22"/>
      <w:u w:val="single"/>
      <w:lang w:val="en-GB" w:eastAsia="en-US"/>
    </w:rPr>
  </w:style>
  <w:style w:type="character" w:styleId="Marquedecommentaire">
    <w:name w:val="annotation reference"/>
    <w:uiPriority w:val="99"/>
    <w:rsid w:val="00D40A6F"/>
    <w:rPr>
      <w:sz w:val="16"/>
      <w:szCs w:val="16"/>
    </w:rPr>
  </w:style>
  <w:style w:type="paragraph" w:styleId="Commentaire">
    <w:name w:val="annotation text"/>
    <w:basedOn w:val="Normal"/>
    <w:link w:val="CommentaireCar"/>
    <w:uiPriority w:val="99"/>
    <w:rsid w:val="00D40A6F"/>
    <w:pPr>
      <w:spacing w:after="120" w:line="280" w:lineRule="exact"/>
      <w:jc w:val="both"/>
    </w:pPr>
    <w:rPr>
      <w:rFonts w:ascii="Arial" w:hAnsi="Arial" w:cs="Times New Roman"/>
      <w:sz w:val="22"/>
      <w:lang w:val="en-GB" w:eastAsia="en-US"/>
    </w:rPr>
  </w:style>
  <w:style w:type="character" w:customStyle="1" w:styleId="CommentaireCar">
    <w:name w:val="Commentaire Car"/>
    <w:basedOn w:val="Policepardfaut"/>
    <w:link w:val="Commentaire"/>
    <w:uiPriority w:val="99"/>
    <w:rsid w:val="00D40A6F"/>
    <w:rPr>
      <w:rFonts w:ascii="Arial" w:hAnsi="Arial"/>
      <w:sz w:val="22"/>
      <w:lang w:val="en-GB" w:eastAsia="en-US"/>
    </w:rPr>
  </w:style>
  <w:style w:type="paragraph" w:styleId="Titre">
    <w:name w:val="Title"/>
    <w:basedOn w:val="Normal"/>
    <w:next w:val="Normal"/>
    <w:link w:val="TitreCar"/>
    <w:qFormat/>
    <w:rsid w:val="009D43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D43D9"/>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rsid w:val="0037438E"/>
    <w:pPr>
      <w:spacing w:after="120"/>
      <w:jc w:val="both"/>
    </w:pPr>
    <w:rPr>
      <w:rFonts w:ascii="Verdana" w:hAnsi="Verdana" w:cs="Times New Roman"/>
      <w:color w:val="333333"/>
      <w:sz w:val="20"/>
      <w:szCs w:val="24"/>
      <w:lang w:val="en-GB" w:eastAsia="en-GB"/>
    </w:rPr>
  </w:style>
  <w:style w:type="character" w:customStyle="1" w:styleId="CorpsdetexteCar">
    <w:name w:val="Corps de texte Car"/>
    <w:basedOn w:val="Policepardfaut"/>
    <w:link w:val="Corpsdetexte"/>
    <w:rsid w:val="0037438E"/>
    <w:rPr>
      <w:rFonts w:ascii="Verdana" w:hAnsi="Verdana"/>
      <w:color w:val="333333"/>
      <w:szCs w:val="24"/>
      <w:lang w:val="en-GB" w:eastAsia="en-GB"/>
    </w:rPr>
  </w:style>
  <w:style w:type="paragraph" w:styleId="Sous-titre">
    <w:name w:val="Subtitle"/>
    <w:basedOn w:val="Normal"/>
    <w:next w:val="Normal"/>
    <w:link w:val="Sous-titreCar"/>
    <w:qFormat/>
    <w:rsid w:val="0037438E"/>
    <w:pPr>
      <w:numPr>
        <w:ilvl w:val="1"/>
      </w:numPr>
      <w:spacing w:after="60"/>
      <w:jc w:val="both"/>
    </w:pPr>
    <w:rPr>
      <w:rFonts w:asciiTheme="majorHAnsi" w:eastAsiaTheme="majorEastAsia" w:hAnsiTheme="majorHAnsi" w:cstheme="majorBidi"/>
      <w:b/>
      <w:i/>
      <w:iCs/>
      <w:color w:val="76923C" w:themeColor="accent3" w:themeShade="BF"/>
      <w:spacing w:val="15"/>
      <w:sz w:val="22"/>
      <w:szCs w:val="24"/>
      <w:lang w:val="en-GB" w:eastAsia="en-GB"/>
    </w:rPr>
  </w:style>
  <w:style w:type="character" w:customStyle="1" w:styleId="Sous-titreCar">
    <w:name w:val="Sous-titre Car"/>
    <w:basedOn w:val="Policepardfaut"/>
    <w:link w:val="Sous-titre"/>
    <w:rsid w:val="0037438E"/>
    <w:rPr>
      <w:rFonts w:asciiTheme="majorHAnsi" w:eastAsiaTheme="majorEastAsia" w:hAnsiTheme="majorHAnsi" w:cstheme="majorBidi"/>
      <w:b/>
      <w:i/>
      <w:iCs/>
      <w:color w:val="76923C" w:themeColor="accent3" w:themeShade="BF"/>
      <w:spacing w:val="15"/>
      <w:sz w:val="22"/>
      <w:szCs w:val="24"/>
      <w:lang w:val="en-GB" w:eastAsia="en-GB"/>
    </w:rPr>
  </w:style>
  <w:style w:type="paragraph" w:styleId="Objetducommentaire">
    <w:name w:val="annotation subject"/>
    <w:basedOn w:val="Commentaire"/>
    <w:next w:val="Commentaire"/>
    <w:link w:val="ObjetducommentaireCar"/>
    <w:rsid w:val="006001F5"/>
    <w:pPr>
      <w:spacing w:after="0" w:line="240" w:lineRule="auto"/>
      <w:jc w:val="left"/>
    </w:pPr>
    <w:rPr>
      <w:rFonts w:ascii="Calibri" w:hAnsi="Calibri" w:cs="Tahoma"/>
      <w:b/>
      <w:bCs/>
      <w:sz w:val="20"/>
      <w:lang w:val="it-IT" w:eastAsia="it-IT"/>
    </w:rPr>
  </w:style>
  <w:style w:type="character" w:customStyle="1" w:styleId="ObjetducommentaireCar">
    <w:name w:val="Objet du commentaire Car"/>
    <w:basedOn w:val="CommentaireCar"/>
    <w:link w:val="Objetducommentaire"/>
    <w:rsid w:val="006001F5"/>
    <w:rPr>
      <w:rFonts w:ascii="Calibri" w:hAnsi="Calibri" w:cs="Tahoma"/>
      <w:b/>
      <w:bCs/>
      <w:sz w:val="22"/>
      <w:lang w:val="en-GB" w:eastAsia="en-US"/>
    </w:rPr>
  </w:style>
  <w:style w:type="character" w:customStyle="1" w:styleId="apple-converted-space">
    <w:name w:val="apple-converted-space"/>
    <w:basedOn w:val="Policepardfaut"/>
    <w:rsid w:val="00810D9D"/>
  </w:style>
  <w:style w:type="table" w:customStyle="1" w:styleId="Grilledutableau1">
    <w:name w:val="Grille du tableau1"/>
    <w:basedOn w:val="TableauNormal"/>
    <w:next w:val="Grilledutableau"/>
    <w:uiPriority w:val="39"/>
    <w:rsid w:val="00224A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221135844">
      <w:bodyDiv w:val="1"/>
      <w:marLeft w:val="0"/>
      <w:marRight w:val="0"/>
      <w:marTop w:val="0"/>
      <w:marBottom w:val="0"/>
      <w:divBdr>
        <w:top w:val="none" w:sz="0" w:space="0" w:color="auto"/>
        <w:left w:val="none" w:sz="0" w:space="0" w:color="auto"/>
        <w:bottom w:val="none" w:sz="0" w:space="0" w:color="auto"/>
        <w:right w:val="none" w:sz="0" w:space="0" w:color="auto"/>
      </w:divBdr>
      <w:divsChild>
        <w:div w:id="1166088931">
          <w:marLeft w:val="0"/>
          <w:marRight w:val="0"/>
          <w:marTop w:val="0"/>
          <w:marBottom w:val="0"/>
          <w:divBdr>
            <w:top w:val="none" w:sz="0" w:space="0" w:color="auto"/>
            <w:left w:val="none" w:sz="0" w:space="0" w:color="auto"/>
            <w:bottom w:val="none" w:sz="0" w:space="0" w:color="auto"/>
            <w:right w:val="none" w:sz="0" w:space="0" w:color="auto"/>
          </w:divBdr>
        </w:div>
      </w:divsChild>
    </w:div>
    <w:div w:id="341861917">
      <w:bodyDiv w:val="1"/>
      <w:marLeft w:val="0"/>
      <w:marRight w:val="0"/>
      <w:marTop w:val="0"/>
      <w:marBottom w:val="0"/>
      <w:divBdr>
        <w:top w:val="none" w:sz="0" w:space="0" w:color="auto"/>
        <w:left w:val="none" w:sz="0" w:space="0" w:color="auto"/>
        <w:bottom w:val="none" w:sz="0" w:space="0" w:color="auto"/>
        <w:right w:val="none" w:sz="0" w:space="0" w:color="auto"/>
      </w:divBdr>
    </w:div>
    <w:div w:id="1392580618">
      <w:bodyDiv w:val="1"/>
      <w:marLeft w:val="0"/>
      <w:marRight w:val="0"/>
      <w:marTop w:val="0"/>
      <w:marBottom w:val="0"/>
      <w:divBdr>
        <w:top w:val="none" w:sz="0" w:space="0" w:color="auto"/>
        <w:left w:val="none" w:sz="0" w:space="0" w:color="auto"/>
        <w:bottom w:val="none" w:sz="0" w:space="0" w:color="auto"/>
        <w:right w:val="none" w:sz="0" w:space="0" w:color="auto"/>
      </w:divBdr>
    </w:div>
    <w:div w:id="1525555694">
      <w:bodyDiv w:val="1"/>
      <w:marLeft w:val="0"/>
      <w:marRight w:val="0"/>
      <w:marTop w:val="0"/>
      <w:marBottom w:val="0"/>
      <w:divBdr>
        <w:top w:val="none" w:sz="0" w:space="0" w:color="auto"/>
        <w:left w:val="none" w:sz="0" w:space="0" w:color="auto"/>
        <w:bottom w:val="none" w:sz="0" w:space="0" w:color="auto"/>
        <w:right w:val="none" w:sz="0" w:space="0" w:color="auto"/>
      </w:divBdr>
    </w:div>
    <w:div w:id="2111125692">
      <w:bodyDiv w:val="1"/>
      <w:marLeft w:val="0"/>
      <w:marRight w:val="0"/>
      <w:marTop w:val="0"/>
      <w:marBottom w:val="0"/>
      <w:divBdr>
        <w:top w:val="none" w:sz="0" w:space="0" w:color="auto"/>
        <w:left w:val="none" w:sz="0" w:space="0" w:color="auto"/>
        <w:bottom w:val="none" w:sz="0" w:space="0" w:color="auto"/>
        <w:right w:val="none" w:sz="0" w:space="0" w:color="auto"/>
      </w:divBdr>
      <w:divsChild>
        <w:div w:id="94176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erico\Desktop\documenti%20alberico\Aret&#233;\Nuovi%20modelli%20Aret&#233;\Format_Arete_Lavoro_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6B24-E8CC-4A49-8157-D7418B39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Format_Arete_Lavoro_01</Template>
  <TotalTime>1</TotalTime>
  <Pages>13</Pages>
  <Words>3369</Words>
  <Characters>19209</Characters>
  <Application>Microsoft Office Word</Application>
  <DocSecurity>0</DocSecurity>
  <Lines>160</Lines>
  <Paragraphs>45</Paragraphs>
  <ScaleCrop>false</ScaleCrop>
  <HeadingPairs>
    <vt:vector size="6" baseType="variant">
      <vt:variant>
        <vt:lpstr>Titre</vt:lpstr>
      </vt:variant>
      <vt:variant>
        <vt:i4>1</vt:i4>
      </vt:variant>
      <vt:variant>
        <vt:lpstr>Titres</vt:lpstr>
      </vt:variant>
      <vt:variant>
        <vt:i4>18</vt:i4>
      </vt:variant>
      <vt:variant>
        <vt:lpstr>Titolo</vt:lpstr>
      </vt:variant>
      <vt:variant>
        <vt:i4>1</vt:i4>
      </vt:variant>
    </vt:vector>
  </HeadingPairs>
  <TitlesOfParts>
    <vt:vector size="20" baseType="lpstr">
      <vt:lpstr>DATA</vt:lpstr>
      <vt:lpstr>General objective(s) of the project</vt:lpstr>
      <vt:lpstr>Activities</vt:lpstr>
      <vt:lpstr>    Product development</vt:lpstr>
      <vt:lpstr>        Identification of the growers interested by the Project</vt:lpstr>
      <vt:lpstr>        Development of the production scheme</vt:lpstr>
      <vt:lpstr>        Regulatory needs</vt:lpstr>
      <vt:lpstr>    Marketing approach</vt:lpstr>
      <vt:lpstr>        Market analysis and demand analysis</vt:lpstr>
      <vt:lpstr>        Marketing plan </vt:lpstr>
      <vt:lpstr>    Communication plan</vt:lpstr>
      <vt:lpstr>Data gaps and remedies</vt:lpstr>
      <vt:lpstr>Monitoring plan </vt:lpstr>
      <vt:lpstr>    Identification of indicators </vt:lpstr>
      <vt:lpstr>Organisational structure of the project </vt:lpstr>
      <vt:lpstr>Support to the project – Role of the Support Team</vt:lpstr>
      <vt:lpstr/>
      <vt:lpstr>GANTT </vt:lpstr>
      <vt:lpstr/>
      <vt:lpstr>DATA</vt:lpstr>
    </vt:vector>
  </TitlesOfParts>
  <Company/>
  <LinksUpToDate>false</LinksUpToDate>
  <CharactersWithSpaces>22533</CharactersWithSpaces>
  <SharedDoc>false</SharedDoc>
  <HLinks>
    <vt:vector size="240" baseType="variant">
      <vt:variant>
        <vt:i4>6684711</vt:i4>
      </vt:variant>
      <vt:variant>
        <vt:i4>198</vt:i4>
      </vt:variant>
      <vt:variant>
        <vt:i4>0</vt:i4>
      </vt:variant>
      <vt:variant>
        <vt:i4>5</vt:i4>
      </vt:variant>
      <vt:variant>
        <vt:lpwstr>http://www.ifau.dk/</vt:lpwstr>
      </vt:variant>
      <vt:variant>
        <vt:lpwstr/>
      </vt:variant>
      <vt:variant>
        <vt:i4>7798828</vt:i4>
      </vt:variant>
      <vt:variant>
        <vt:i4>195</vt:i4>
      </vt:variant>
      <vt:variant>
        <vt:i4>0</vt:i4>
      </vt:variant>
      <vt:variant>
        <vt:i4>5</vt:i4>
      </vt:variant>
      <vt:variant>
        <vt:lpwstr>http://www.evaluators.eu/index.html</vt:lpwstr>
      </vt:variant>
      <vt:variant>
        <vt:lpwstr/>
      </vt:variant>
      <vt:variant>
        <vt:i4>393288</vt:i4>
      </vt:variant>
      <vt:variant>
        <vt:i4>192</vt:i4>
      </vt:variant>
      <vt:variant>
        <vt:i4>0</vt:i4>
      </vt:variant>
      <vt:variant>
        <vt:i4>5</vt:i4>
      </vt:variant>
      <vt:variant>
        <vt:lpwstr>http://www.blezatconsulting.fr/index.php</vt:lpwstr>
      </vt:variant>
      <vt:variant>
        <vt:lpwstr/>
      </vt:variant>
      <vt:variant>
        <vt:i4>2424950</vt:i4>
      </vt:variant>
      <vt:variant>
        <vt:i4>189</vt:i4>
      </vt:variant>
      <vt:variant>
        <vt:i4>0</vt:i4>
      </vt:variant>
      <vt:variant>
        <vt:i4>5</vt:i4>
      </vt:variant>
      <vt:variant>
        <vt:lpwstr>http://www.sgs.com/</vt:lpwstr>
      </vt:variant>
      <vt:variant>
        <vt:lpwstr/>
      </vt:variant>
      <vt:variant>
        <vt:i4>5505090</vt:i4>
      </vt:variant>
      <vt:variant>
        <vt:i4>186</vt:i4>
      </vt:variant>
      <vt:variant>
        <vt:i4>0</vt:i4>
      </vt:variant>
      <vt:variant>
        <vt:i4>5</vt:i4>
      </vt:variant>
      <vt:variant>
        <vt:lpwstr>http://www.areteonline.net/eng/arete.html</vt:lpwstr>
      </vt:variant>
      <vt:variant>
        <vt:lpwstr/>
      </vt:variant>
      <vt:variant>
        <vt:i4>5767183</vt:i4>
      </vt:variant>
      <vt:variant>
        <vt:i4>180</vt:i4>
      </vt:variant>
      <vt:variant>
        <vt:i4>0</vt:i4>
      </vt:variant>
      <vt:variant>
        <vt:i4>5</vt:i4>
      </vt:variant>
      <vt:variant>
        <vt:lpwstr>http://foodqualityschemes.jrc.ec.europa.eu/en/documents/Cover_report_inventory.pdf</vt:lpwstr>
      </vt:variant>
      <vt:variant>
        <vt:lpwstr/>
      </vt:variant>
      <vt:variant>
        <vt:i4>3997822</vt:i4>
      </vt:variant>
      <vt:variant>
        <vt:i4>174</vt:i4>
      </vt:variant>
      <vt:variant>
        <vt:i4>0</vt:i4>
      </vt:variant>
      <vt:variant>
        <vt:i4>5</vt:i4>
      </vt:variant>
      <vt:variant>
        <vt:lpwstr>http://ideas.repec.org/</vt:lpwstr>
      </vt:variant>
      <vt:variant>
        <vt:lpwstr/>
      </vt:variant>
      <vt:variant>
        <vt:i4>5963807</vt:i4>
      </vt:variant>
      <vt:variant>
        <vt:i4>171</vt:i4>
      </vt:variant>
      <vt:variant>
        <vt:i4>0</vt:i4>
      </vt:variant>
      <vt:variant>
        <vt:i4>5</vt:i4>
      </vt:variant>
      <vt:variant>
        <vt:lpwstr>http://www.yahoo.com/</vt:lpwstr>
      </vt:variant>
      <vt:variant>
        <vt:lpwstr/>
      </vt:variant>
      <vt:variant>
        <vt:i4>2162739</vt:i4>
      </vt:variant>
      <vt:variant>
        <vt:i4>168</vt:i4>
      </vt:variant>
      <vt:variant>
        <vt:i4>0</vt:i4>
      </vt:variant>
      <vt:variant>
        <vt:i4>5</vt:i4>
      </vt:variant>
      <vt:variant>
        <vt:lpwstr>http://www.google.com/</vt:lpwstr>
      </vt:variant>
      <vt:variant>
        <vt:lpwstr/>
      </vt:variant>
      <vt:variant>
        <vt:i4>262253</vt:i4>
      </vt:variant>
      <vt:variant>
        <vt:i4>165</vt:i4>
      </vt:variant>
      <vt:variant>
        <vt:i4>0</vt:i4>
      </vt:variant>
      <vt:variant>
        <vt:i4>5</vt:i4>
      </vt:variant>
      <vt:variant>
        <vt:lpwstr>mailto:agrievaluation@ec.europa.eu</vt:lpwstr>
      </vt:variant>
      <vt:variant>
        <vt:lpwstr/>
      </vt:variant>
      <vt:variant>
        <vt:i4>6357103</vt:i4>
      </vt:variant>
      <vt:variant>
        <vt:i4>159</vt:i4>
      </vt:variant>
      <vt:variant>
        <vt:i4>0</vt:i4>
      </vt:variant>
      <vt:variant>
        <vt:i4>5</vt:i4>
      </vt:variant>
      <vt:variant>
        <vt:lpwstr>http://foodqualityschemes.jrc.ec.europa.eu/en/outputs.html</vt:lpwstr>
      </vt:variant>
      <vt:variant>
        <vt:lpwstr/>
      </vt:variant>
      <vt:variant>
        <vt:i4>1441844</vt:i4>
      </vt:variant>
      <vt:variant>
        <vt:i4>152</vt:i4>
      </vt:variant>
      <vt:variant>
        <vt:i4>0</vt:i4>
      </vt:variant>
      <vt:variant>
        <vt:i4>5</vt:i4>
      </vt:variant>
      <vt:variant>
        <vt:lpwstr/>
      </vt:variant>
      <vt:variant>
        <vt:lpwstr>_Toc231632467</vt:lpwstr>
      </vt:variant>
      <vt:variant>
        <vt:i4>1441844</vt:i4>
      </vt:variant>
      <vt:variant>
        <vt:i4>146</vt:i4>
      </vt:variant>
      <vt:variant>
        <vt:i4>0</vt:i4>
      </vt:variant>
      <vt:variant>
        <vt:i4>5</vt:i4>
      </vt:variant>
      <vt:variant>
        <vt:lpwstr/>
      </vt:variant>
      <vt:variant>
        <vt:lpwstr>_Toc231632466</vt:lpwstr>
      </vt:variant>
      <vt:variant>
        <vt:i4>1441844</vt:i4>
      </vt:variant>
      <vt:variant>
        <vt:i4>140</vt:i4>
      </vt:variant>
      <vt:variant>
        <vt:i4>0</vt:i4>
      </vt:variant>
      <vt:variant>
        <vt:i4>5</vt:i4>
      </vt:variant>
      <vt:variant>
        <vt:lpwstr/>
      </vt:variant>
      <vt:variant>
        <vt:lpwstr>_Toc231632465</vt:lpwstr>
      </vt:variant>
      <vt:variant>
        <vt:i4>1441844</vt:i4>
      </vt:variant>
      <vt:variant>
        <vt:i4>134</vt:i4>
      </vt:variant>
      <vt:variant>
        <vt:i4>0</vt:i4>
      </vt:variant>
      <vt:variant>
        <vt:i4>5</vt:i4>
      </vt:variant>
      <vt:variant>
        <vt:lpwstr/>
      </vt:variant>
      <vt:variant>
        <vt:lpwstr>_Toc231632464</vt:lpwstr>
      </vt:variant>
      <vt:variant>
        <vt:i4>1441844</vt:i4>
      </vt:variant>
      <vt:variant>
        <vt:i4>128</vt:i4>
      </vt:variant>
      <vt:variant>
        <vt:i4>0</vt:i4>
      </vt:variant>
      <vt:variant>
        <vt:i4>5</vt:i4>
      </vt:variant>
      <vt:variant>
        <vt:lpwstr/>
      </vt:variant>
      <vt:variant>
        <vt:lpwstr>_Toc231632463</vt:lpwstr>
      </vt:variant>
      <vt:variant>
        <vt:i4>1441844</vt:i4>
      </vt:variant>
      <vt:variant>
        <vt:i4>122</vt:i4>
      </vt:variant>
      <vt:variant>
        <vt:i4>0</vt:i4>
      </vt:variant>
      <vt:variant>
        <vt:i4>5</vt:i4>
      </vt:variant>
      <vt:variant>
        <vt:lpwstr/>
      </vt:variant>
      <vt:variant>
        <vt:lpwstr>_Toc231632462</vt:lpwstr>
      </vt:variant>
      <vt:variant>
        <vt:i4>1441844</vt:i4>
      </vt:variant>
      <vt:variant>
        <vt:i4>116</vt:i4>
      </vt:variant>
      <vt:variant>
        <vt:i4>0</vt:i4>
      </vt:variant>
      <vt:variant>
        <vt:i4>5</vt:i4>
      </vt:variant>
      <vt:variant>
        <vt:lpwstr/>
      </vt:variant>
      <vt:variant>
        <vt:lpwstr>_Toc231632461</vt:lpwstr>
      </vt:variant>
      <vt:variant>
        <vt:i4>1441844</vt:i4>
      </vt:variant>
      <vt:variant>
        <vt:i4>110</vt:i4>
      </vt:variant>
      <vt:variant>
        <vt:i4>0</vt:i4>
      </vt:variant>
      <vt:variant>
        <vt:i4>5</vt:i4>
      </vt:variant>
      <vt:variant>
        <vt:lpwstr/>
      </vt:variant>
      <vt:variant>
        <vt:lpwstr>_Toc231632460</vt:lpwstr>
      </vt:variant>
      <vt:variant>
        <vt:i4>1376308</vt:i4>
      </vt:variant>
      <vt:variant>
        <vt:i4>104</vt:i4>
      </vt:variant>
      <vt:variant>
        <vt:i4>0</vt:i4>
      </vt:variant>
      <vt:variant>
        <vt:i4>5</vt:i4>
      </vt:variant>
      <vt:variant>
        <vt:lpwstr/>
      </vt:variant>
      <vt:variant>
        <vt:lpwstr>_Toc231632459</vt:lpwstr>
      </vt:variant>
      <vt:variant>
        <vt:i4>1376308</vt:i4>
      </vt:variant>
      <vt:variant>
        <vt:i4>98</vt:i4>
      </vt:variant>
      <vt:variant>
        <vt:i4>0</vt:i4>
      </vt:variant>
      <vt:variant>
        <vt:i4>5</vt:i4>
      </vt:variant>
      <vt:variant>
        <vt:lpwstr/>
      </vt:variant>
      <vt:variant>
        <vt:lpwstr>_Toc231632458</vt:lpwstr>
      </vt:variant>
      <vt:variant>
        <vt:i4>1376308</vt:i4>
      </vt:variant>
      <vt:variant>
        <vt:i4>92</vt:i4>
      </vt:variant>
      <vt:variant>
        <vt:i4>0</vt:i4>
      </vt:variant>
      <vt:variant>
        <vt:i4>5</vt:i4>
      </vt:variant>
      <vt:variant>
        <vt:lpwstr/>
      </vt:variant>
      <vt:variant>
        <vt:lpwstr>_Toc231632457</vt:lpwstr>
      </vt:variant>
      <vt:variant>
        <vt:i4>1376308</vt:i4>
      </vt:variant>
      <vt:variant>
        <vt:i4>86</vt:i4>
      </vt:variant>
      <vt:variant>
        <vt:i4>0</vt:i4>
      </vt:variant>
      <vt:variant>
        <vt:i4>5</vt:i4>
      </vt:variant>
      <vt:variant>
        <vt:lpwstr/>
      </vt:variant>
      <vt:variant>
        <vt:lpwstr>_Toc231632456</vt:lpwstr>
      </vt:variant>
      <vt:variant>
        <vt:i4>1376308</vt:i4>
      </vt:variant>
      <vt:variant>
        <vt:i4>80</vt:i4>
      </vt:variant>
      <vt:variant>
        <vt:i4>0</vt:i4>
      </vt:variant>
      <vt:variant>
        <vt:i4>5</vt:i4>
      </vt:variant>
      <vt:variant>
        <vt:lpwstr/>
      </vt:variant>
      <vt:variant>
        <vt:lpwstr>_Toc231632455</vt:lpwstr>
      </vt:variant>
      <vt:variant>
        <vt:i4>1376308</vt:i4>
      </vt:variant>
      <vt:variant>
        <vt:i4>74</vt:i4>
      </vt:variant>
      <vt:variant>
        <vt:i4>0</vt:i4>
      </vt:variant>
      <vt:variant>
        <vt:i4>5</vt:i4>
      </vt:variant>
      <vt:variant>
        <vt:lpwstr/>
      </vt:variant>
      <vt:variant>
        <vt:lpwstr>_Toc231632454</vt:lpwstr>
      </vt:variant>
      <vt:variant>
        <vt:i4>1376308</vt:i4>
      </vt:variant>
      <vt:variant>
        <vt:i4>68</vt:i4>
      </vt:variant>
      <vt:variant>
        <vt:i4>0</vt:i4>
      </vt:variant>
      <vt:variant>
        <vt:i4>5</vt:i4>
      </vt:variant>
      <vt:variant>
        <vt:lpwstr/>
      </vt:variant>
      <vt:variant>
        <vt:lpwstr>_Toc231632453</vt:lpwstr>
      </vt:variant>
      <vt:variant>
        <vt:i4>1376308</vt:i4>
      </vt:variant>
      <vt:variant>
        <vt:i4>62</vt:i4>
      </vt:variant>
      <vt:variant>
        <vt:i4>0</vt:i4>
      </vt:variant>
      <vt:variant>
        <vt:i4>5</vt:i4>
      </vt:variant>
      <vt:variant>
        <vt:lpwstr/>
      </vt:variant>
      <vt:variant>
        <vt:lpwstr>_Toc231632452</vt:lpwstr>
      </vt:variant>
      <vt:variant>
        <vt:i4>1376308</vt:i4>
      </vt:variant>
      <vt:variant>
        <vt:i4>56</vt:i4>
      </vt:variant>
      <vt:variant>
        <vt:i4>0</vt:i4>
      </vt:variant>
      <vt:variant>
        <vt:i4>5</vt:i4>
      </vt:variant>
      <vt:variant>
        <vt:lpwstr/>
      </vt:variant>
      <vt:variant>
        <vt:lpwstr>_Toc231632451</vt:lpwstr>
      </vt:variant>
      <vt:variant>
        <vt:i4>1376308</vt:i4>
      </vt:variant>
      <vt:variant>
        <vt:i4>50</vt:i4>
      </vt:variant>
      <vt:variant>
        <vt:i4>0</vt:i4>
      </vt:variant>
      <vt:variant>
        <vt:i4>5</vt:i4>
      </vt:variant>
      <vt:variant>
        <vt:lpwstr/>
      </vt:variant>
      <vt:variant>
        <vt:lpwstr>_Toc231632450</vt:lpwstr>
      </vt:variant>
      <vt:variant>
        <vt:i4>1310772</vt:i4>
      </vt:variant>
      <vt:variant>
        <vt:i4>44</vt:i4>
      </vt:variant>
      <vt:variant>
        <vt:i4>0</vt:i4>
      </vt:variant>
      <vt:variant>
        <vt:i4>5</vt:i4>
      </vt:variant>
      <vt:variant>
        <vt:lpwstr/>
      </vt:variant>
      <vt:variant>
        <vt:lpwstr>_Toc231632449</vt:lpwstr>
      </vt:variant>
      <vt:variant>
        <vt:i4>1310772</vt:i4>
      </vt:variant>
      <vt:variant>
        <vt:i4>38</vt:i4>
      </vt:variant>
      <vt:variant>
        <vt:i4>0</vt:i4>
      </vt:variant>
      <vt:variant>
        <vt:i4>5</vt:i4>
      </vt:variant>
      <vt:variant>
        <vt:lpwstr/>
      </vt:variant>
      <vt:variant>
        <vt:lpwstr>_Toc231632448</vt:lpwstr>
      </vt:variant>
      <vt:variant>
        <vt:i4>1310772</vt:i4>
      </vt:variant>
      <vt:variant>
        <vt:i4>32</vt:i4>
      </vt:variant>
      <vt:variant>
        <vt:i4>0</vt:i4>
      </vt:variant>
      <vt:variant>
        <vt:i4>5</vt:i4>
      </vt:variant>
      <vt:variant>
        <vt:lpwstr/>
      </vt:variant>
      <vt:variant>
        <vt:lpwstr>_Toc231632447</vt:lpwstr>
      </vt:variant>
      <vt:variant>
        <vt:i4>1310772</vt:i4>
      </vt:variant>
      <vt:variant>
        <vt:i4>26</vt:i4>
      </vt:variant>
      <vt:variant>
        <vt:i4>0</vt:i4>
      </vt:variant>
      <vt:variant>
        <vt:i4>5</vt:i4>
      </vt:variant>
      <vt:variant>
        <vt:lpwstr/>
      </vt:variant>
      <vt:variant>
        <vt:lpwstr>_Toc231632446</vt:lpwstr>
      </vt:variant>
      <vt:variant>
        <vt:i4>1310772</vt:i4>
      </vt:variant>
      <vt:variant>
        <vt:i4>20</vt:i4>
      </vt:variant>
      <vt:variant>
        <vt:i4>0</vt:i4>
      </vt:variant>
      <vt:variant>
        <vt:i4>5</vt:i4>
      </vt:variant>
      <vt:variant>
        <vt:lpwstr/>
      </vt:variant>
      <vt:variant>
        <vt:lpwstr>_Toc231632445</vt:lpwstr>
      </vt:variant>
      <vt:variant>
        <vt:i4>1310772</vt:i4>
      </vt:variant>
      <vt:variant>
        <vt:i4>14</vt:i4>
      </vt:variant>
      <vt:variant>
        <vt:i4>0</vt:i4>
      </vt:variant>
      <vt:variant>
        <vt:i4>5</vt:i4>
      </vt:variant>
      <vt:variant>
        <vt:lpwstr/>
      </vt:variant>
      <vt:variant>
        <vt:lpwstr>_Toc231632444</vt:lpwstr>
      </vt:variant>
      <vt:variant>
        <vt:i4>1310772</vt:i4>
      </vt:variant>
      <vt:variant>
        <vt:i4>8</vt:i4>
      </vt:variant>
      <vt:variant>
        <vt:i4>0</vt:i4>
      </vt:variant>
      <vt:variant>
        <vt:i4>5</vt:i4>
      </vt:variant>
      <vt:variant>
        <vt:lpwstr/>
      </vt:variant>
      <vt:variant>
        <vt:lpwstr>_Toc231632443</vt:lpwstr>
      </vt:variant>
      <vt:variant>
        <vt:i4>1310772</vt:i4>
      </vt:variant>
      <vt:variant>
        <vt:i4>2</vt:i4>
      </vt:variant>
      <vt:variant>
        <vt:i4>0</vt:i4>
      </vt:variant>
      <vt:variant>
        <vt:i4>5</vt:i4>
      </vt:variant>
      <vt:variant>
        <vt:lpwstr/>
      </vt:variant>
      <vt:variant>
        <vt:lpwstr>_Toc231632442</vt:lpwstr>
      </vt:variant>
      <vt:variant>
        <vt:i4>2490475</vt:i4>
      </vt:variant>
      <vt:variant>
        <vt:i4>6</vt:i4>
      </vt:variant>
      <vt:variant>
        <vt:i4>0</vt:i4>
      </vt:variant>
      <vt:variant>
        <vt:i4>5</vt:i4>
      </vt:variant>
      <vt:variant>
        <vt:lpwstr>http://eur-lex.europa.eu/LexUriServ/LexUriServ.do?uri=CELEX:32002R0178:EN:HTML</vt:lpwstr>
      </vt:variant>
      <vt:variant>
        <vt:lpwstr/>
      </vt:variant>
      <vt:variant>
        <vt:i4>4653068</vt:i4>
      </vt:variant>
      <vt:variant>
        <vt:i4>3</vt:i4>
      </vt:variant>
      <vt:variant>
        <vt:i4>0</vt:i4>
      </vt:variant>
      <vt:variant>
        <vt:i4>5</vt:i4>
      </vt:variant>
      <vt:variant>
        <vt:lpwstr>http://eur-lex.europa.eu/LexUriServ/LexUriServ.do?uri=OJ:C:2006:321E:0001:0331:EN:pdf</vt:lpwstr>
      </vt:variant>
      <vt:variant>
        <vt:lpwstr/>
      </vt:variant>
      <vt:variant>
        <vt:i4>5767183</vt:i4>
      </vt:variant>
      <vt:variant>
        <vt:i4>0</vt:i4>
      </vt:variant>
      <vt:variant>
        <vt:i4>0</vt:i4>
      </vt:variant>
      <vt:variant>
        <vt:i4>5</vt:i4>
      </vt:variant>
      <vt:variant>
        <vt:lpwstr>http://foodqualityschemes.jrc.ec.europa.eu/en/documents/Cover_report_inventory.pdf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Alberico</dc:creator>
  <cp:lastModifiedBy>DANIEL TRAON</cp:lastModifiedBy>
  <cp:revision>5</cp:revision>
  <cp:lastPrinted>2011-11-25T09:22:00Z</cp:lastPrinted>
  <dcterms:created xsi:type="dcterms:W3CDTF">2017-08-16T12:45:00Z</dcterms:created>
  <dcterms:modified xsi:type="dcterms:W3CDTF">2017-08-16T12:49:00Z</dcterms:modified>
</cp:coreProperties>
</file>